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556CC78B" w:rsidR="00DD72F8" w:rsidRDefault="00437AFA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57A15" wp14:editId="01A8D657">
                <wp:simplePos x="0" y="0"/>
                <wp:positionH relativeFrom="page">
                  <wp:posOffset>0</wp:posOffset>
                </wp:positionH>
                <wp:positionV relativeFrom="page">
                  <wp:posOffset>10297160</wp:posOffset>
                </wp:positionV>
                <wp:extent cx="7562850" cy="39941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70E2E" id="docshape5" o:spid="_x0000_s1026" style="position:absolute;margin-left:0;margin-top:810.8pt;width:595.5pt;height:3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ColXZx3gAAAAsBAAAPAAAAZHJzL2Rvd25yZXYueG1sTI/B&#10;TsMwEETvSPyDtUjcqJPSRiXEqQCph3JAakHiuo1dOyJeR7Hbhr9nc6LHnVnNvKnWo+/E2QyxDaQg&#10;n2UgDDVBt2QVfH1uHlYgYkLS2AUyCn5NhHV9e1NhqcOFdua8T1ZwCMUSFbiU+lLK2DjjMc5Cb4i9&#10;Yxg8Jj4HK/WAFw73nZxnWSE9tsQNDnvz5kzzsz95LsHtGOWHfX0/2uV3MWwem50jpe7vxpdnEMmM&#10;6f8ZJnxGh5qZDuFEOopOAQ9JrBbzvAAx+flTztph0laLJci6ktcb6j8AAAD//wMAUEsBAi0AFAAG&#10;AAgAAAAhALaDOJL+AAAA4QEAABMAAAAAAAAAAAAAAAAAAAAAAFtDb250ZW50X1R5cGVzXS54bWxQ&#10;SwECLQAUAAYACAAAACEAOP0h/9YAAACUAQAACwAAAAAAAAAAAAAAAAAvAQAAX3JlbHMvLnJlbHNQ&#10;SwECLQAUAAYACAAAACEAZgHlu+oBAAC1AwAADgAAAAAAAAAAAAAAAAAuAgAAZHJzL2Uyb0RvYy54&#10;bWxQSwECLQAUAAYACAAAACEAqJV2cd4AAAALAQAADwAAAAAAAAAAAAAAAABEBAAAZHJzL2Rvd25y&#10;ZXYueG1sUEsFBgAAAAAEAAQA8wAAAE8FAAAAAA==&#10;" fillcolor="#e96b0d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62A10692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7F3A23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69BC3A53" w14:textId="4930137C" w:rsidR="00335EB5" w:rsidRDefault="00491B7D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9FB0040" wp14:editId="5BBE27F8">
                <wp:simplePos x="0" y="0"/>
                <wp:positionH relativeFrom="page">
                  <wp:align>left</wp:align>
                </wp:positionH>
                <wp:positionV relativeFrom="page">
                  <wp:posOffset>1480185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79" y="3368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16.55pt;width:595.5pt;height:162.15pt;z-index:-15792128;mso-position-horizontal:left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8Y1wIAAGMJAAAOAAAAZHJzL2Uyb0RvYy54bWzUVttq3DAQfS/0H4TeG1/3YhNvyJ1C2gbS&#10;foBWli/UllxJu9706zuSvN5LoSQpXeiL0Xik0cw5Z8Y+v9i0DVozqWrBMxyc+RgxTkVe8zLD377e&#10;fZhjpDThOWkEZxl+ZgpfLN6/O++7lIWiEk3OJIIgXKV9l+FK6y71PEUr1hJ1JjrGwVkI2RINpiy9&#10;XJIeoreNF/r+1OuFzDspKFMK3t44J17Y+EXBqP5SFIpp1GQYctP2Ke1zaZ7e4pykpSRdVdMhDfKG&#10;LFpSc7h0DHVDNEErWf8Wqq2pFEoU+oyK1hNFUVNma4BqAv+omnspVp2tpUz7shthAmiPcHpzWPp5&#10;fS+7p+5Ruuxh+SDodwW4eH1Xpvt+Y5duM1r2n0QOfJKVFrbwTSFbEwJKQhuL7/OIL9toROHlbDIN&#10;5xOggYIv9CdJ5E8cA7QCmnbnwlmUbB23w+EgSILhaBTGkXF7JHXX2lSH1Az1oCW1g0v9HVxPFemY&#10;ZUEZOB4lqnOoBSNOWkAgF1SZHaHJyFwNe7Z4Kgcm4uK6Irxkl1KKvmIkh5QCW8HBAWMooOKF6O5Q&#10;2gL8J4xI2kml75lokVlkWEJzWOrI+kFpB+d2i2FSiabO7+qmsYYsl9eNRGsCjXSbTK/8m4GBg20N&#10;N5u5MMdcRPMG6HGFOYCWIn+GIqVw3QjTAxaVkD8x6qETM6x+rIhkGDUfOQCVBHFsWtca8WQWgiH3&#10;Pct9D+EUQmVYY+SW19q1+6qTdVnBTYEtmotLkG5R28JNfi6rIVmQz4l0BPPxUEdW2XuyQHpzJaB5&#10;XNr/SlFBMEswgraMouncMEvSraimSRi7lg3C2PrGvnu1pkZlkPRFUtGb5WZoq1eqZlTMqBZYOKXA&#10;4n9TCXBzqJL4aNqcSiVJYFUSzyOr032VRKFTyTywo/C0IrEz2Y7UXS+/eMKcTCv2OwVfcvvpGv46&#10;zK/Cvm0n0O7faPELAAD//wMAUEsDBBQABgAIAAAAIQDX126P4AAAAAkBAAAPAAAAZHJzL2Rvd25y&#10;ZXYueG1sTI/BTsMwEETvSPyDtUjcqOOGQAnZVFUFnCokWiTU2zbZJlFjO4rdJP173BMcZ2c18yZb&#10;TroVA/eusQZBzSIQbApbNqZC+N69PyxAOE+mpNYaRriwg2V+e5NRWtrRfPGw9ZUIIcalhFB736VS&#10;uqJmTW5mOzbBO9pekw+yr2TZ0xjCdSvnUfQkNTUmNNTU8brm4rQ9a4SPkcZVrN6Gzem4vux3yefP&#10;RjHi/d20egXhefJ/z3DFD+iQB6aDPZvSiRYhDPEI8zhWIK62elHhdEBIkudHkHkm/y/IfwEAAP//&#10;AwBQSwECLQAUAAYACAAAACEAtoM4kv4AAADhAQAAEwAAAAAAAAAAAAAAAAAAAAAAW0NvbnRlbnRf&#10;VHlwZXNdLnhtbFBLAQItABQABgAIAAAAIQA4/SH/1gAAAJQBAAALAAAAAAAAAAAAAAAAAC8BAABf&#10;cmVscy8ucmVsc1BLAQItABQABgAIAAAAIQCPZN8Y1wIAAGMJAAAOAAAAAAAAAAAAAAAAAC4CAABk&#10;cnMvZTJvRG9jLnhtbFBLAQItABQABgAIAAAAIQDX126P4AAAAAkBAAAPAAAAAAAAAAAAAAAAADEF&#10;AABkcnMvZG93bnJldi54bWxQSwUGAAAAAAQABADzAAAAPgYAAAAA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79;top:3368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9DA136" w14:textId="77FBB350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3186A30A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B11E598" w:rsidR="00DD72F8" w:rsidRDefault="00DD72F8">
      <w:pPr>
        <w:pStyle w:val="BodyText"/>
        <w:rPr>
          <w:rFonts w:ascii="Times New Roman"/>
          <w:sz w:val="20"/>
        </w:rPr>
      </w:pPr>
    </w:p>
    <w:p w14:paraId="10C8E75A" w14:textId="192A6123" w:rsidR="00DD72F8" w:rsidRDefault="00491B7D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2747C" wp14:editId="712199C2">
                <wp:simplePos x="0" y="0"/>
                <wp:positionH relativeFrom="column">
                  <wp:posOffset>220980</wp:posOffset>
                </wp:positionH>
                <wp:positionV relativeFrom="paragraph">
                  <wp:posOffset>13335</wp:posOffset>
                </wp:positionV>
                <wp:extent cx="617982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B5D80" w14:textId="2D2DD866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1D1E4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Marketing Manager</w:t>
                            </w:r>
                          </w:p>
                          <w:p w14:paraId="3F2EDB28" w14:textId="3BC59B2B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Project: </w:t>
                            </w:r>
                            <w:r w:rsidR="00491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Central Office</w:t>
                            </w:r>
                          </w:p>
                          <w:p w14:paraId="039A577D" w14:textId="06BE19C0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Work Location: </w:t>
                            </w:r>
                            <w:proofErr w:type="spellStart"/>
                            <w:r w:rsidR="00491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Aldingbourne</w:t>
                            </w:r>
                            <w:proofErr w:type="spellEnd"/>
                            <w:r w:rsidR="00491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Country Centre, </w:t>
                            </w:r>
                            <w:proofErr w:type="spellStart"/>
                            <w:r w:rsidR="00491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Fontwell</w:t>
                            </w:r>
                            <w:proofErr w:type="spellEnd"/>
                          </w:p>
                          <w:p w14:paraId="531B149A" w14:textId="57C6ED5C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Directly responsible to: </w:t>
                            </w:r>
                            <w:r w:rsidR="00491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COO</w:t>
                            </w:r>
                          </w:p>
                          <w:p w14:paraId="50F228A4" w14:textId="5B29B633" w:rsidR="00003544" w:rsidRPr="00003544" w:rsidRDefault="00003544" w:rsidP="0000354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54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Overall responsible to: </w:t>
                            </w:r>
                            <w:r w:rsidR="00491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CEO</w:t>
                            </w:r>
                          </w:p>
                          <w:p w14:paraId="5837C5C8" w14:textId="77777777" w:rsidR="00003544" w:rsidRDefault="00003544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17.4pt;margin-top:1.05pt;width:486.6pt;height:1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TyHAIAADQEAAAOAAAAZHJzL2Uyb0RvYy54bWysU01vGyEQvVfqf0Dc6/W6TmKvvI7cRK4q&#10;WUkkJ8oZs+BFYhkK2Lvur+/A+ktpT1UvMDDDfLz3mN13jSZ74bwCU9J8MKREGA6VMtuSvr0uv0wo&#10;8YGZimkwoqQH4en9/POnWWsLMYIadCUcwSTGF60taR2CLbLM81o0zA/ACoNOCa5hAY9um1WOtZi9&#10;0dloOLzNWnCVdcCF93j72DvpPOWXUvDwLKUXgeiSYm8hrS6tm7hm8xkrto7ZWvFjG+wfumiYMlj0&#10;nOqRBUZ2Tv2RqlHcgQcZBhyaDKRUXKQZcJp8+GGadc2sSLMgON6eYfL/Ly1/2q/tiyOh+wYdEhgB&#10;aa0vPF7GeTrpmrhjpwT9COHhDJvoAuF4eZvfTScjdHH05Xfj8XSSgM0uz63z4buAhkSjpA55SXCx&#10;/coHLImhp5BYzcBSaZ240Ya0WOLrzTA9OHvwhTb48NJstEK36YiqSjo6DbKB6oDzOeip95YvFfaw&#10;Yj68MIdcY9+o3/CMi9SAteBoUVKD+/W3+xiPFKCXkha1U1L/c8ecoET/MEjONB+Po9jSYXxzF7Fx&#10;157NtcfsmgdAeeb4UyxPZowP+mRKB807ynwRq6KLGY61SxpO5kPoFY3fhIvFIgWhvCwLK7O2PKaO&#10;qEaEX7t35uyRhoAMPsFJZaz4wEYf2/Ox2AWQKlEVce5RPcKP0kwMHr9R1P71OUVdPvv8NwAAAP//&#10;AwBQSwMEFAAGAAgAAAAhAEbAobzgAAAACQEAAA8AAABkcnMvZG93bnJldi54bWxMj8FOwzAQRO9I&#10;/IO1SNyo3QAlhDhVFalCQnBo6YXbJt4mEfE6xG4b+HrcExxnZzXzJl9OthdHGn3nWMN8pkAQ1850&#10;3GjYva9vUhA+IBvsHZOGb/KwLC4vcsyMO/GGjtvQiBjCPkMNbQhDJqWvW7LoZ24gjt7ejRZDlGMj&#10;zYinGG57mSi1kBY7jg0tDlS2VH9uD1bDS7l+w02V2PSnL59f96vha/dxr/X11bR6AhFoCn/PcMaP&#10;6FBEpsod2HjRa7i9i+RBQzIHcbaVSuO2Kh4eFo8gi1z+X1D8AgAA//8DAFBLAQItABQABgAIAAAA&#10;IQC2gziS/gAAAOEBAAATAAAAAAAAAAAAAAAAAAAAAABbQ29udGVudF9UeXBlc10ueG1sUEsBAi0A&#10;FAAGAAgAAAAhADj9If/WAAAAlAEAAAsAAAAAAAAAAAAAAAAALwEAAF9yZWxzLy5yZWxzUEsBAi0A&#10;FAAGAAgAAAAhALXQVPIcAgAANAQAAA4AAAAAAAAAAAAAAAAALgIAAGRycy9lMm9Eb2MueG1sUEsB&#10;Ai0AFAAGAAgAAAAhAEbAobzgAAAACQEAAA8AAAAAAAAAAAAAAAAAdgQAAGRycy9kb3ducmV2Lnht&#10;bFBLBQYAAAAABAAEAPMAAACDBQAAAAA=&#10;" filled="f" stroked="f" strokeweight=".5pt">
                <v:textbox>
                  <w:txbxContent>
                    <w:p w14:paraId="6EAB5D80" w14:textId="2D2DD866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  <w:r w:rsidR="001D1E41">
                        <w:rPr>
                          <w:color w:val="FFFFFF" w:themeColor="background1"/>
                          <w:sz w:val="32"/>
                          <w:szCs w:val="32"/>
                        </w:rPr>
                        <w:t>Marketing Manager</w:t>
                      </w:r>
                    </w:p>
                    <w:p w14:paraId="3F2EDB28" w14:textId="3BC59B2B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Project: </w:t>
                      </w:r>
                      <w:r w:rsidR="00491B7D">
                        <w:rPr>
                          <w:color w:val="FFFFFF" w:themeColor="background1"/>
                          <w:sz w:val="32"/>
                          <w:szCs w:val="32"/>
                        </w:rPr>
                        <w:t>Central Office</w:t>
                      </w:r>
                    </w:p>
                    <w:p w14:paraId="039A577D" w14:textId="06BE19C0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Work Location: </w:t>
                      </w:r>
                      <w:proofErr w:type="spellStart"/>
                      <w:r w:rsidR="00491B7D">
                        <w:rPr>
                          <w:color w:val="FFFFFF" w:themeColor="background1"/>
                          <w:sz w:val="32"/>
                          <w:szCs w:val="32"/>
                        </w:rPr>
                        <w:t>Aldingbourne</w:t>
                      </w:r>
                      <w:proofErr w:type="spellEnd"/>
                      <w:r w:rsidR="00491B7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Country Centre, </w:t>
                      </w:r>
                      <w:proofErr w:type="spellStart"/>
                      <w:r w:rsidR="00491B7D">
                        <w:rPr>
                          <w:color w:val="FFFFFF" w:themeColor="background1"/>
                          <w:sz w:val="32"/>
                          <w:szCs w:val="32"/>
                        </w:rPr>
                        <w:t>Fontwell</w:t>
                      </w:r>
                      <w:proofErr w:type="spellEnd"/>
                    </w:p>
                    <w:p w14:paraId="531B149A" w14:textId="57C6ED5C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Directly responsible to: </w:t>
                      </w:r>
                      <w:r w:rsidR="00491B7D">
                        <w:rPr>
                          <w:color w:val="FFFFFF" w:themeColor="background1"/>
                          <w:sz w:val="32"/>
                          <w:szCs w:val="32"/>
                        </w:rPr>
                        <w:t>COO</w:t>
                      </w:r>
                    </w:p>
                    <w:p w14:paraId="50F228A4" w14:textId="5B29B633" w:rsidR="00003544" w:rsidRPr="00003544" w:rsidRDefault="00003544" w:rsidP="0000354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54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Overall responsible to: </w:t>
                      </w:r>
                      <w:r w:rsidR="00491B7D">
                        <w:rPr>
                          <w:color w:val="FFFFFF" w:themeColor="background1"/>
                          <w:sz w:val="32"/>
                          <w:szCs w:val="32"/>
                        </w:rPr>
                        <w:t>CEO</w:t>
                      </w:r>
                    </w:p>
                    <w:p w14:paraId="5837C5C8" w14:textId="77777777" w:rsidR="00003544" w:rsidRDefault="00003544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819">
        <w:rPr>
          <w:rFonts w:ascii="Times New Roman"/>
          <w:sz w:val="20"/>
        </w:rPr>
        <w:tab/>
      </w:r>
    </w:p>
    <w:p w14:paraId="06602A9C" w14:textId="2BF60BAB" w:rsidR="00DD72F8" w:rsidRDefault="00DD72F8">
      <w:pPr>
        <w:pStyle w:val="BodyText"/>
        <w:rPr>
          <w:rFonts w:ascii="Times New Roman"/>
          <w:sz w:val="20"/>
        </w:rPr>
      </w:pP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663EC43" w14:textId="7CAA4222" w:rsidR="00437AFA" w:rsidRDefault="009E6819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  <w:r w:rsidRPr="00056AA2">
        <w:rPr>
          <w:b/>
          <w:bCs/>
          <w:color w:val="808080" w:themeColor="background1" w:themeShade="80"/>
          <w:w w:val="95"/>
        </w:rPr>
        <w:t>General Purpose:</w:t>
      </w:r>
    </w:p>
    <w:p w14:paraId="1C9EFC74" w14:textId="2AA2DB0C" w:rsidR="00C64F5D" w:rsidRPr="00491B7D" w:rsidRDefault="00C64F5D" w:rsidP="00C64F5D">
      <w:pPr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 xml:space="preserve">At the heart of this role is a commitment to increasing the Trust’s positive impact on the lives of the people we support. </w:t>
      </w:r>
      <w:r w:rsidR="00AA367B">
        <w:rPr>
          <w:rFonts w:eastAsia="Times New Roman"/>
          <w:color w:val="808080" w:themeColor="background1" w:themeShade="80"/>
          <w:lang w:eastAsia="en-GB"/>
        </w:rPr>
        <w:t>We are looking for a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</w:t>
      </w:r>
      <w:r w:rsidR="006D7C89">
        <w:rPr>
          <w:rFonts w:eastAsia="Times New Roman"/>
          <w:color w:val="808080" w:themeColor="background1" w:themeShade="80"/>
          <w:lang w:eastAsia="en-GB"/>
        </w:rPr>
        <w:t>Marketing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</w:t>
      </w:r>
      <w:r w:rsidR="00AA367B">
        <w:rPr>
          <w:rFonts w:eastAsia="Times New Roman"/>
          <w:color w:val="808080" w:themeColor="background1" w:themeShade="80"/>
          <w:lang w:eastAsia="en-GB"/>
        </w:rPr>
        <w:t>to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lead the development and delivery of an </w:t>
      </w:r>
      <w:proofErr w:type="spellStart"/>
      <w:r w:rsidRPr="00491B7D">
        <w:rPr>
          <w:rFonts w:eastAsia="Times New Roman"/>
          <w:color w:val="808080" w:themeColor="background1" w:themeShade="80"/>
          <w:lang w:eastAsia="en-GB"/>
        </w:rPr>
        <w:t>organisation</w:t>
      </w:r>
      <w:proofErr w:type="spellEnd"/>
      <w:r w:rsidRPr="00491B7D">
        <w:rPr>
          <w:rFonts w:eastAsia="Times New Roman"/>
          <w:color w:val="808080" w:themeColor="background1" w:themeShade="80"/>
          <w:lang w:eastAsia="en-GB"/>
        </w:rPr>
        <w:noBreakHyphen/>
        <w:t>wide approach to storytelling, audience engagement and sustainable income, ensuring that our work, values and social purpose are clearly understood and widely championed.</w:t>
      </w:r>
    </w:p>
    <w:p w14:paraId="1A479E06" w14:textId="4913DCF7" w:rsidR="00C64F5D" w:rsidRPr="00491B7D" w:rsidRDefault="00C64F5D" w:rsidP="00C64F5D">
      <w:pPr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This role exists to help secure the long</w:t>
      </w:r>
      <w:r w:rsidRPr="00491B7D">
        <w:rPr>
          <w:rFonts w:eastAsia="Times New Roman"/>
          <w:color w:val="808080" w:themeColor="background1" w:themeShade="80"/>
          <w:lang w:eastAsia="en-GB"/>
        </w:rPr>
        <w:noBreakHyphen/>
        <w:t xml:space="preserve">term sustainability of the Trust. By growing awareness, increasing participation and </w:t>
      </w:r>
      <w:r w:rsidR="0094588C">
        <w:rPr>
          <w:rFonts w:eastAsia="Times New Roman"/>
          <w:color w:val="808080" w:themeColor="background1" w:themeShade="80"/>
          <w:lang w:eastAsia="en-GB"/>
        </w:rPr>
        <w:t xml:space="preserve">supporting the </w:t>
      </w:r>
      <w:r w:rsidRPr="00491B7D">
        <w:rPr>
          <w:rFonts w:eastAsia="Times New Roman"/>
          <w:color w:val="808080" w:themeColor="background1" w:themeShade="80"/>
          <w:lang w:eastAsia="en-GB"/>
        </w:rPr>
        <w:t>generati</w:t>
      </w:r>
      <w:r w:rsidR="0094588C">
        <w:rPr>
          <w:rFonts w:eastAsia="Times New Roman"/>
          <w:color w:val="808080" w:themeColor="background1" w:themeShade="80"/>
          <w:lang w:eastAsia="en-GB"/>
        </w:rPr>
        <w:t>on of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income across our charitable and commercial activities, the postholder will enable us to continue delivering meaningful opportunities for the people we support, now and in the future.</w:t>
      </w:r>
    </w:p>
    <w:p w14:paraId="23E8E753" w14:textId="460829D0" w:rsidR="00491B7D" w:rsidRPr="00491B7D" w:rsidRDefault="00220CCB" w:rsidP="00491B7D">
      <w:pPr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>
        <w:rPr>
          <w:rFonts w:eastAsia="Times New Roman"/>
          <w:color w:val="808080" w:themeColor="background1" w:themeShade="80"/>
          <w:lang w:eastAsia="en-GB"/>
        </w:rPr>
        <w:t>Y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 xml:space="preserve">ou will lead a small, dedicated marketing team </w:t>
      </w:r>
      <w:r w:rsidR="00D26B70">
        <w:rPr>
          <w:rFonts w:eastAsia="Times New Roman"/>
          <w:color w:val="808080" w:themeColor="background1" w:themeShade="80"/>
          <w:lang w:eastAsia="en-GB"/>
        </w:rPr>
        <w:t>and work in collaboration with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 xml:space="preserve"> support colleagues responsible for </w:t>
      </w:r>
      <w:r w:rsidR="00D128AB">
        <w:rPr>
          <w:rFonts w:eastAsia="Times New Roman"/>
          <w:color w:val="808080" w:themeColor="background1" w:themeShade="80"/>
          <w:lang w:eastAsia="en-GB"/>
        </w:rPr>
        <w:t xml:space="preserve">support services, 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 xml:space="preserve">fundraising, community engagement, </w:t>
      </w:r>
      <w:r w:rsidR="00AA367B">
        <w:rPr>
          <w:rFonts w:eastAsia="Times New Roman"/>
          <w:color w:val="808080" w:themeColor="background1" w:themeShade="80"/>
          <w:lang w:eastAsia="en-GB"/>
        </w:rPr>
        <w:t>social enterprise</w:t>
      </w:r>
      <w:r w:rsidR="003B3533">
        <w:rPr>
          <w:rFonts w:eastAsia="Times New Roman"/>
          <w:color w:val="808080" w:themeColor="background1" w:themeShade="80"/>
          <w:lang w:eastAsia="en-GB"/>
        </w:rPr>
        <w:t xml:space="preserve">s, 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 xml:space="preserve">the </w:t>
      </w:r>
      <w:r w:rsidR="00AA367B">
        <w:rPr>
          <w:rFonts w:eastAsia="Times New Roman"/>
          <w:color w:val="808080" w:themeColor="background1" w:themeShade="80"/>
          <w:lang w:eastAsia="en-GB"/>
        </w:rPr>
        <w:t>c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 xml:space="preserve">ountry </w:t>
      </w:r>
      <w:proofErr w:type="spellStart"/>
      <w:r w:rsidR="00AA367B">
        <w:rPr>
          <w:rFonts w:eastAsia="Times New Roman"/>
          <w:color w:val="808080" w:themeColor="background1" w:themeShade="80"/>
          <w:lang w:eastAsia="en-GB"/>
        </w:rPr>
        <w:t>c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>entre</w:t>
      </w:r>
      <w:proofErr w:type="spellEnd"/>
      <w:r w:rsidR="00C64F5D" w:rsidRPr="00491B7D">
        <w:rPr>
          <w:rFonts w:eastAsia="Times New Roman"/>
          <w:color w:val="808080" w:themeColor="background1" w:themeShade="80"/>
          <w:lang w:eastAsia="en-GB"/>
        </w:rPr>
        <w:t xml:space="preserve"> visitor attraction</w:t>
      </w:r>
      <w:r w:rsidR="00BB7258">
        <w:rPr>
          <w:rFonts w:eastAsia="Times New Roman"/>
          <w:color w:val="808080" w:themeColor="background1" w:themeShade="80"/>
          <w:lang w:eastAsia="en-GB"/>
        </w:rPr>
        <w:t>,</w:t>
      </w:r>
      <w:r w:rsidR="003B3533">
        <w:rPr>
          <w:rFonts w:eastAsia="Times New Roman"/>
          <w:color w:val="808080" w:themeColor="background1" w:themeShade="80"/>
          <w:lang w:eastAsia="en-GB"/>
        </w:rPr>
        <w:t xml:space="preserve"> </w:t>
      </w:r>
      <w:r w:rsidR="008E080E">
        <w:rPr>
          <w:rFonts w:eastAsia="Times New Roman"/>
          <w:color w:val="808080" w:themeColor="background1" w:themeShade="80"/>
          <w:lang w:eastAsia="en-GB"/>
        </w:rPr>
        <w:t xml:space="preserve">and </w:t>
      </w:r>
      <w:r w:rsidR="00D84F92">
        <w:rPr>
          <w:rFonts w:eastAsia="Times New Roman"/>
          <w:color w:val="808080" w:themeColor="background1" w:themeShade="80"/>
          <w:lang w:eastAsia="en-GB"/>
        </w:rPr>
        <w:t>the</w:t>
      </w:r>
      <w:r w:rsidR="00D26B70">
        <w:rPr>
          <w:rFonts w:eastAsia="Times New Roman"/>
          <w:color w:val="808080" w:themeColor="background1" w:themeShade="80"/>
          <w:lang w:eastAsia="en-GB"/>
        </w:rPr>
        <w:t xml:space="preserve"> HR team</w:t>
      </w:r>
      <w:r>
        <w:rPr>
          <w:rFonts w:eastAsia="Times New Roman"/>
          <w:color w:val="808080" w:themeColor="background1" w:themeShade="80"/>
          <w:lang w:eastAsia="en-GB"/>
        </w:rPr>
        <w:t xml:space="preserve"> to support the</w:t>
      </w:r>
      <w:r w:rsidR="00D84F92">
        <w:rPr>
          <w:rFonts w:eastAsia="Times New Roman"/>
          <w:color w:val="808080" w:themeColor="background1" w:themeShade="80"/>
          <w:lang w:eastAsia="en-GB"/>
        </w:rPr>
        <w:t xml:space="preserve"> </w:t>
      </w:r>
      <w:r w:rsidR="008E080E">
        <w:rPr>
          <w:rFonts w:eastAsia="Times New Roman"/>
          <w:color w:val="808080" w:themeColor="background1" w:themeShade="80"/>
          <w:lang w:eastAsia="en-GB"/>
        </w:rPr>
        <w:t>recruitment</w:t>
      </w:r>
      <w:r>
        <w:rPr>
          <w:rFonts w:eastAsia="Times New Roman"/>
          <w:color w:val="808080" w:themeColor="background1" w:themeShade="80"/>
          <w:lang w:eastAsia="en-GB"/>
        </w:rPr>
        <w:t xml:space="preserve"> and retention</w:t>
      </w:r>
      <w:r w:rsidR="008E080E">
        <w:rPr>
          <w:rFonts w:eastAsia="Times New Roman"/>
          <w:color w:val="808080" w:themeColor="background1" w:themeShade="80"/>
          <w:lang w:eastAsia="en-GB"/>
        </w:rPr>
        <w:t xml:space="preserve"> of colleagues</w:t>
      </w:r>
      <w:r w:rsidR="00D84F92">
        <w:rPr>
          <w:rFonts w:eastAsia="Times New Roman"/>
          <w:color w:val="808080" w:themeColor="background1" w:themeShade="80"/>
          <w:lang w:eastAsia="en-GB"/>
        </w:rPr>
        <w:t xml:space="preserve"> and volunteers</w:t>
      </w:r>
      <w:r w:rsidR="00C64F5D" w:rsidRPr="00491B7D">
        <w:rPr>
          <w:rFonts w:eastAsia="Times New Roman"/>
          <w:color w:val="808080" w:themeColor="background1" w:themeShade="80"/>
          <w:lang w:eastAsia="en-GB"/>
        </w:rPr>
        <w:t>.</w:t>
      </w:r>
    </w:p>
    <w:p w14:paraId="4EC1C9F4" w14:textId="37005C7D" w:rsidR="00C64F5D" w:rsidRPr="00491B7D" w:rsidRDefault="00C64F5D" w:rsidP="00491B7D">
      <w:pPr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sz w:val="24"/>
          <w:szCs w:val="24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sz w:val="24"/>
          <w:szCs w:val="24"/>
          <w:lang w:eastAsia="en-GB"/>
        </w:rPr>
        <w:t>What Success Looks Like (Key Outcomes &amp; KPIs)</w:t>
      </w:r>
    </w:p>
    <w:p w14:paraId="7B6D70FA" w14:textId="77777777" w:rsidR="00C64F5D" w:rsidRPr="005D4027" w:rsidRDefault="00C64F5D" w:rsidP="00C64F5D">
      <w:pPr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 xml:space="preserve">Success in this role will be measured not only by income, but </w:t>
      </w:r>
      <w:r w:rsidRPr="005D4027">
        <w:rPr>
          <w:rFonts w:eastAsia="Times New Roman"/>
          <w:color w:val="808080" w:themeColor="background1" w:themeShade="80"/>
          <w:lang w:eastAsia="en-GB"/>
        </w:rPr>
        <w:t>by reach, engagement and values</w:t>
      </w:r>
      <w:r w:rsidRPr="005D4027">
        <w:rPr>
          <w:rFonts w:eastAsia="Times New Roman"/>
          <w:color w:val="808080" w:themeColor="background1" w:themeShade="80"/>
          <w:lang w:eastAsia="en-GB"/>
        </w:rPr>
        <w:noBreakHyphen/>
        <w:t>led impact:</w:t>
      </w:r>
    </w:p>
    <w:p w14:paraId="3B542969" w14:textId="1ED0592D" w:rsidR="00C64F5D" w:rsidRDefault="00C64F5D" w:rsidP="00C64F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Sustainable growth in commercial income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across the </w:t>
      </w:r>
      <w:r w:rsidR="00A200BC">
        <w:rPr>
          <w:rFonts w:eastAsia="Times New Roman"/>
          <w:color w:val="808080" w:themeColor="background1" w:themeShade="80"/>
          <w:lang w:eastAsia="en-GB"/>
        </w:rPr>
        <w:t>c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ountry </w:t>
      </w:r>
      <w:proofErr w:type="spellStart"/>
      <w:r w:rsidR="00A200BC">
        <w:rPr>
          <w:rFonts w:eastAsia="Times New Roman"/>
          <w:color w:val="808080" w:themeColor="background1" w:themeShade="80"/>
          <w:lang w:eastAsia="en-GB"/>
        </w:rPr>
        <w:t>c</w:t>
      </w:r>
      <w:r w:rsidRPr="00491B7D">
        <w:rPr>
          <w:rFonts w:eastAsia="Times New Roman"/>
          <w:color w:val="808080" w:themeColor="background1" w:themeShade="80"/>
          <w:lang w:eastAsia="en-GB"/>
        </w:rPr>
        <w:t>entre</w:t>
      </w:r>
      <w:proofErr w:type="spellEnd"/>
      <w:r w:rsidR="00D53D30">
        <w:rPr>
          <w:rFonts w:eastAsia="Times New Roman"/>
          <w:color w:val="808080" w:themeColor="background1" w:themeShade="80"/>
          <w:lang w:eastAsia="en-GB"/>
        </w:rPr>
        <w:t xml:space="preserve"> and commercial enterprises</w:t>
      </w:r>
      <w:r w:rsidR="00AD275B">
        <w:rPr>
          <w:rFonts w:eastAsia="Times New Roman"/>
          <w:color w:val="808080" w:themeColor="background1" w:themeShade="80"/>
          <w:lang w:eastAsia="en-GB"/>
        </w:rPr>
        <w:t xml:space="preserve"> </w:t>
      </w:r>
      <w:proofErr w:type="gramStart"/>
      <w:r w:rsidR="00AD275B">
        <w:rPr>
          <w:rFonts w:eastAsia="Times New Roman"/>
          <w:color w:val="808080" w:themeColor="background1" w:themeShade="80"/>
          <w:lang w:eastAsia="en-GB"/>
        </w:rPr>
        <w:t>including</w:t>
      </w:r>
      <w:r w:rsidRPr="00491B7D">
        <w:rPr>
          <w:rFonts w:eastAsia="Times New Roman"/>
          <w:color w:val="808080" w:themeColor="background1" w:themeShade="80"/>
          <w:lang w:eastAsia="en-GB"/>
        </w:rPr>
        <w:t>,</w:t>
      </w:r>
      <w:proofErr w:type="gramEnd"/>
      <w:r w:rsidRPr="00491B7D">
        <w:rPr>
          <w:rFonts w:eastAsia="Times New Roman"/>
          <w:color w:val="808080" w:themeColor="background1" w:themeShade="80"/>
          <w:lang w:eastAsia="en-GB"/>
        </w:rPr>
        <w:t xml:space="preserve"> retail, catering, </w:t>
      </w:r>
      <w:r w:rsidR="00AD275B" w:rsidRPr="00491B7D">
        <w:rPr>
          <w:rFonts w:eastAsia="Times New Roman"/>
          <w:color w:val="808080" w:themeColor="background1" w:themeShade="80"/>
          <w:lang w:eastAsia="en-GB"/>
        </w:rPr>
        <w:t>hospitality</w:t>
      </w:r>
      <w:r w:rsidR="00AD275B">
        <w:rPr>
          <w:rFonts w:eastAsia="Times New Roman"/>
          <w:color w:val="808080" w:themeColor="background1" w:themeShade="80"/>
          <w:lang w:eastAsia="en-GB"/>
        </w:rPr>
        <w:t xml:space="preserve">, </w:t>
      </w:r>
      <w:r w:rsidR="006211D6">
        <w:rPr>
          <w:rFonts w:eastAsia="Times New Roman"/>
          <w:color w:val="808080" w:themeColor="background1" w:themeShade="80"/>
          <w:lang w:eastAsia="en-GB"/>
        </w:rPr>
        <w:t xml:space="preserve">wood, </w:t>
      </w:r>
      <w:r w:rsidR="00AD275B">
        <w:rPr>
          <w:rFonts w:eastAsia="Times New Roman"/>
          <w:color w:val="808080" w:themeColor="background1" w:themeShade="80"/>
          <w:lang w:eastAsia="en-GB"/>
        </w:rPr>
        <w:t>education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and events</w:t>
      </w:r>
    </w:p>
    <w:p w14:paraId="5A46A2DB" w14:textId="7C6C5CFA" w:rsidR="006F7874" w:rsidRPr="001639C9" w:rsidRDefault="006F7874" w:rsidP="00C64F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>
        <w:rPr>
          <w:rFonts w:eastAsia="Times New Roman"/>
          <w:b/>
          <w:bCs/>
          <w:color w:val="808080" w:themeColor="background1" w:themeShade="80"/>
          <w:lang w:eastAsia="en-GB"/>
        </w:rPr>
        <w:t>Sustainable growth in fundraising income</w:t>
      </w:r>
      <w:r w:rsidR="001639C9">
        <w:rPr>
          <w:rFonts w:eastAsia="Times New Roman"/>
          <w:b/>
          <w:bCs/>
          <w:color w:val="808080" w:themeColor="background1" w:themeShade="80"/>
          <w:lang w:eastAsia="en-GB"/>
        </w:rPr>
        <w:t xml:space="preserve"> </w:t>
      </w:r>
      <w:r w:rsidR="001639C9" w:rsidRPr="001639C9">
        <w:rPr>
          <w:rFonts w:eastAsia="Times New Roman"/>
          <w:color w:val="808080" w:themeColor="background1" w:themeShade="80"/>
          <w:lang w:eastAsia="en-GB"/>
        </w:rPr>
        <w:t>supporting</w:t>
      </w:r>
      <w:r w:rsidR="001639C9">
        <w:rPr>
          <w:rFonts w:eastAsia="Times New Roman"/>
          <w:color w:val="808080" w:themeColor="background1" w:themeShade="80"/>
          <w:lang w:eastAsia="en-GB"/>
        </w:rPr>
        <w:t xml:space="preserve"> the fundraising team to deliver</w:t>
      </w:r>
      <w:r w:rsidR="003F7B7E">
        <w:rPr>
          <w:rFonts w:eastAsia="Times New Roman"/>
          <w:color w:val="808080" w:themeColor="background1" w:themeShade="80"/>
          <w:lang w:eastAsia="en-GB"/>
        </w:rPr>
        <w:t xml:space="preserve"> a calendar of activities, </w:t>
      </w:r>
      <w:r w:rsidR="00CA5CD4">
        <w:rPr>
          <w:rFonts w:eastAsia="Times New Roman"/>
          <w:color w:val="808080" w:themeColor="background1" w:themeShade="80"/>
          <w:lang w:eastAsia="en-GB"/>
        </w:rPr>
        <w:t xml:space="preserve">strategy, </w:t>
      </w:r>
      <w:r w:rsidR="00DD5E6E">
        <w:rPr>
          <w:rFonts w:eastAsia="Times New Roman"/>
          <w:color w:val="808080" w:themeColor="background1" w:themeShade="80"/>
          <w:lang w:eastAsia="en-GB"/>
        </w:rPr>
        <w:t>donor relationships and campaigns</w:t>
      </w:r>
    </w:p>
    <w:p w14:paraId="26C584CD" w14:textId="2A872CD9" w:rsidR="00C64F5D" w:rsidRPr="00491B7D" w:rsidRDefault="00C64F5D" w:rsidP="00C64F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Increased visitor numbers and engagement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at the </w:t>
      </w:r>
      <w:r w:rsidR="00D53D30">
        <w:rPr>
          <w:rFonts w:eastAsia="Times New Roman"/>
          <w:color w:val="808080" w:themeColor="background1" w:themeShade="80"/>
          <w:lang w:eastAsia="en-GB"/>
        </w:rPr>
        <w:t>c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ountry </w:t>
      </w:r>
      <w:proofErr w:type="spellStart"/>
      <w:r w:rsidR="00D53D30">
        <w:rPr>
          <w:rFonts w:eastAsia="Times New Roman"/>
          <w:color w:val="808080" w:themeColor="background1" w:themeShade="80"/>
          <w:lang w:eastAsia="en-GB"/>
        </w:rPr>
        <w:t>c</w:t>
      </w:r>
      <w:r w:rsidRPr="00491B7D">
        <w:rPr>
          <w:rFonts w:eastAsia="Times New Roman"/>
          <w:color w:val="808080" w:themeColor="background1" w:themeShade="80"/>
          <w:lang w:eastAsia="en-GB"/>
        </w:rPr>
        <w:t>entre</w:t>
      </w:r>
      <w:proofErr w:type="spellEnd"/>
    </w:p>
    <w:p w14:paraId="02847648" w14:textId="27FA2DC1" w:rsidR="00C64F5D" w:rsidRPr="00491B7D" w:rsidRDefault="00C64F5D" w:rsidP="00C64F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Improved awareness and understanding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of the Trust’s work, values and impact among priority audiences</w:t>
      </w:r>
    </w:p>
    <w:p w14:paraId="2EBA5869" w14:textId="6BF68399" w:rsidR="00C64F5D" w:rsidRPr="00491B7D" w:rsidRDefault="00C64F5D" w:rsidP="00C64F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Strong campaign performance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, </w:t>
      </w:r>
      <w:r w:rsidR="00613794">
        <w:rPr>
          <w:rFonts w:eastAsia="Times New Roman"/>
          <w:color w:val="808080" w:themeColor="background1" w:themeShade="80"/>
          <w:lang w:eastAsia="en-GB"/>
        </w:rPr>
        <w:t xml:space="preserve">including </w:t>
      </w:r>
      <w:r w:rsidR="006211D6">
        <w:rPr>
          <w:rFonts w:eastAsia="Times New Roman"/>
          <w:color w:val="808080" w:themeColor="background1" w:themeShade="80"/>
          <w:lang w:eastAsia="en-GB"/>
        </w:rPr>
        <w:t xml:space="preserve">recruitment, </w:t>
      </w:r>
      <w:r w:rsidRPr="00491B7D">
        <w:rPr>
          <w:rFonts w:eastAsia="Times New Roman"/>
          <w:color w:val="808080" w:themeColor="background1" w:themeShade="80"/>
          <w:lang w:eastAsia="en-GB"/>
        </w:rPr>
        <w:t>with learning used to continually improve future activity</w:t>
      </w:r>
    </w:p>
    <w:p w14:paraId="3DDE8D16" w14:textId="77777777" w:rsidR="00C64F5D" w:rsidRDefault="00C64F5D" w:rsidP="00C64F5D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Growing digital engagement</w:t>
      </w:r>
      <w:r w:rsidRPr="00491B7D">
        <w:rPr>
          <w:rFonts w:eastAsia="Times New Roman"/>
          <w:color w:val="808080" w:themeColor="background1" w:themeShade="80"/>
          <w:lang w:eastAsia="en-GB"/>
        </w:rPr>
        <w:t>, including website traffic, email engagement and social reach</w:t>
      </w:r>
    </w:p>
    <w:p w14:paraId="2EBCC384" w14:textId="77777777" w:rsidR="005D1F9E" w:rsidRDefault="005D1F9E" w:rsidP="006F7874">
      <w:pPr>
        <w:widowControl/>
        <w:autoSpaceDE/>
        <w:autoSpaceDN/>
        <w:spacing w:before="100" w:beforeAutospacing="1" w:after="100" w:afterAutospacing="1" w:line="300" w:lineRule="atLeast"/>
        <w:ind w:left="360"/>
        <w:rPr>
          <w:rFonts w:eastAsia="Times New Roman"/>
          <w:color w:val="808080" w:themeColor="background1" w:themeShade="80"/>
          <w:lang w:eastAsia="en-GB"/>
        </w:rPr>
      </w:pPr>
    </w:p>
    <w:p w14:paraId="2DD4AAB9" w14:textId="77777777" w:rsidR="008B068D" w:rsidRPr="00491B7D" w:rsidRDefault="008B068D" w:rsidP="009F4D26">
      <w:pPr>
        <w:widowControl/>
        <w:autoSpaceDE/>
        <w:autoSpaceDN/>
        <w:spacing w:before="100" w:beforeAutospacing="1" w:after="100" w:afterAutospacing="1" w:line="300" w:lineRule="atLeast"/>
        <w:ind w:left="720"/>
        <w:rPr>
          <w:rFonts w:eastAsia="Times New Roman"/>
          <w:color w:val="808080" w:themeColor="background1" w:themeShade="80"/>
          <w:lang w:eastAsia="en-GB"/>
        </w:rPr>
      </w:pPr>
    </w:p>
    <w:p w14:paraId="0FC42B9E" w14:textId="77777777" w:rsidR="00F678C6" w:rsidRPr="00491B7D" w:rsidRDefault="00F678C6" w:rsidP="00C64F5D">
      <w:pPr>
        <w:spacing w:line="300" w:lineRule="atLeast"/>
        <w:rPr>
          <w:rFonts w:eastAsia="Times New Roman"/>
          <w:color w:val="808080" w:themeColor="background1" w:themeShade="80"/>
          <w:lang w:eastAsia="en-GB"/>
        </w:rPr>
      </w:pPr>
    </w:p>
    <w:p w14:paraId="6B8E9557" w14:textId="77777777" w:rsidR="00C64F5D" w:rsidRPr="00491B7D" w:rsidRDefault="00C64F5D" w:rsidP="00C64F5D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color w:val="808080" w:themeColor="background1" w:themeShade="80"/>
          <w:lang w:eastAsia="en-GB"/>
        </w:rPr>
      </w:pPr>
    </w:p>
    <w:p w14:paraId="0B23C1C8" w14:textId="77777777" w:rsidR="00491B7D" w:rsidRDefault="00491B7D" w:rsidP="00975720">
      <w:pPr>
        <w:widowControl/>
        <w:autoSpaceDE/>
        <w:autoSpaceDN/>
        <w:spacing w:after="200" w:line="276" w:lineRule="auto"/>
        <w:rPr>
          <w:rFonts w:eastAsia="Times New Roman"/>
          <w:color w:val="808080" w:themeColor="background1" w:themeShade="80"/>
          <w:lang w:eastAsia="en-GB"/>
        </w:rPr>
      </w:pPr>
    </w:p>
    <w:p w14:paraId="458D19DF" w14:textId="186F913E" w:rsidR="00536D39" w:rsidRPr="00491B7D" w:rsidRDefault="003229FC" w:rsidP="00975720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sz w:val="24"/>
          <w:szCs w:val="24"/>
          <w:lang w:val="en-GB"/>
        </w:rPr>
      </w:pPr>
      <w:r w:rsidRPr="00491B7D">
        <w:rPr>
          <w:rFonts w:eastAsia="Calibri"/>
          <w:b/>
          <w:color w:val="808080" w:themeColor="background1" w:themeShade="80"/>
          <w:sz w:val="24"/>
          <w:szCs w:val="24"/>
          <w:lang w:val="en-GB"/>
        </w:rPr>
        <w:t xml:space="preserve">Key </w:t>
      </w:r>
      <w:r w:rsidR="00785B33" w:rsidRPr="00491B7D">
        <w:rPr>
          <w:rFonts w:eastAsia="Calibri"/>
          <w:b/>
          <w:color w:val="808080" w:themeColor="background1" w:themeShade="80"/>
          <w:sz w:val="24"/>
          <w:szCs w:val="24"/>
          <w:lang w:val="en-GB"/>
        </w:rPr>
        <w:t>Responsibilities:</w:t>
      </w:r>
    </w:p>
    <w:p w14:paraId="75A4646A" w14:textId="77777777" w:rsidR="003229FC" w:rsidRPr="00491B7D" w:rsidRDefault="003229FC" w:rsidP="003229F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Purpose</w:t>
      </w: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noBreakHyphen/>
        <w:t>Led Strategy</w:t>
      </w:r>
    </w:p>
    <w:p w14:paraId="3EAD1C56" w14:textId="018B4E09" w:rsidR="003229FC" w:rsidRPr="00A84134" w:rsidRDefault="00F51EF7" w:rsidP="003229F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A84134">
        <w:rPr>
          <w:rFonts w:eastAsia="Times New Roman"/>
          <w:color w:val="808080" w:themeColor="background1" w:themeShade="80"/>
          <w:lang w:eastAsia="en-GB"/>
        </w:rPr>
        <w:t>Support</w:t>
      </w:r>
      <w:r w:rsidR="003229FC" w:rsidRPr="00A84134">
        <w:rPr>
          <w:rFonts w:eastAsia="Times New Roman"/>
          <w:color w:val="808080" w:themeColor="background1" w:themeShade="80"/>
          <w:lang w:eastAsia="en-GB"/>
        </w:rPr>
        <w:t xml:space="preserve"> the development of a </w:t>
      </w:r>
      <w:proofErr w:type="gramStart"/>
      <w:r w:rsidR="003229FC" w:rsidRPr="00A84134">
        <w:rPr>
          <w:rFonts w:eastAsia="Times New Roman"/>
          <w:color w:val="808080" w:themeColor="background1" w:themeShade="80"/>
          <w:lang w:eastAsia="en-GB"/>
        </w:rPr>
        <w:t>values</w:t>
      </w:r>
      <w:r w:rsidR="003229FC" w:rsidRPr="00A84134">
        <w:rPr>
          <w:rFonts w:eastAsia="Times New Roman"/>
          <w:color w:val="808080" w:themeColor="background1" w:themeShade="80"/>
          <w:lang w:eastAsia="en-GB"/>
        </w:rPr>
        <w:noBreakHyphen/>
      </w:r>
      <w:proofErr w:type="gramEnd"/>
      <w:r w:rsidR="003229FC" w:rsidRPr="00A84134">
        <w:rPr>
          <w:rFonts w:eastAsia="Times New Roman"/>
          <w:color w:val="808080" w:themeColor="background1" w:themeShade="80"/>
          <w:lang w:eastAsia="en-GB"/>
        </w:rPr>
        <w:t>driven marketing, engagement and income strategy that supports the Trust’s mission and long</w:t>
      </w:r>
      <w:r w:rsidR="003229FC" w:rsidRPr="00A84134">
        <w:rPr>
          <w:rFonts w:eastAsia="Times New Roman"/>
          <w:color w:val="808080" w:themeColor="background1" w:themeShade="80"/>
          <w:lang w:eastAsia="en-GB"/>
        </w:rPr>
        <w:noBreakHyphen/>
        <w:t>term sustainability.</w:t>
      </w:r>
    </w:p>
    <w:p w14:paraId="1224E364" w14:textId="77777777" w:rsidR="003229FC" w:rsidRPr="00A84134" w:rsidRDefault="003229FC" w:rsidP="003229F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A84134">
        <w:rPr>
          <w:rFonts w:eastAsia="Times New Roman"/>
          <w:color w:val="808080" w:themeColor="background1" w:themeShade="80"/>
          <w:lang w:eastAsia="en-GB"/>
        </w:rPr>
        <w:t>Ensure marketing activity consistently reflects the Trust’s purpose, values and commitment to the people we support.</w:t>
      </w:r>
    </w:p>
    <w:p w14:paraId="2C342622" w14:textId="77777777" w:rsidR="003229FC" w:rsidRPr="00A84134" w:rsidRDefault="003229FC" w:rsidP="003229F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A84134">
        <w:rPr>
          <w:rFonts w:eastAsia="Times New Roman"/>
          <w:color w:val="808080" w:themeColor="background1" w:themeShade="80"/>
          <w:lang w:eastAsia="en-GB"/>
        </w:rPr>
        <w:t xml:space="preserve">Work in partnership with teams across the </w:t>
      </w:r>
      <w:proofErr w:type="spellStart"/>
      <w:r w:rsidRPr="00A84134">
        <w:rPr>
          <w:rFonts w:eastAsia="Times New Roman"/>
          <w:color w:val="808080" w:themeColor="background1" w:themeShade="80"/>
          <w:lang w:eastAsia="en-GB"/>
        </w:rPr>
        <w:t>organisation</w:t>
      </w:r>
      <w:proofErr w:type="spellEnd"/>
      <w:r w:rsidRPr="00A84134">
        <w:rPr>
          <w:rFonts w:eastAsia="Times New Roman"/>
          <w:color w:val="808080" w:themeColor="background1" w:themeShade="80"/>
          <w:lang w:eastAsia="en-GB"/>
        </w:rPr>
        <w:t xml:space="preserve"> to align marketing activity with operational and strategic priorities.</w:t>
      </w:r>
    </w:p>
    <w:p w14:paraId="67A79FAB" w14:textId="77777777" w:rsidR="003229FC" w:rsidRPr="00491B7D" w:rsidRDefault="003229FC" w:rsidP="003229F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Income Generation &amp; Participation</w:t>
      </w:r>
    </w:p>
    <w:p w14:paraId="24A5619A" w14:textId="77777777" w:rsidR="003229FC" w:rsidRPr="00A84134" w:rsidRDefault="003229FC" w:rsidP="003229F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A84134">
        <w:rPr>
          <w:rFonts w:eastAsia="Times New Roman"/>
          <w:color w:val="808080" w:themeColor="background1" w:themeShade="80"/>
          <w:lang w:eastAsia="en-GB"/>
        </w:rPr>
        <w:t>Support the delivery of fundraising income targets through effective storytelling, supporter engagement and campaign activity.</w:t>
      </w:r>
    </w:p>
    <w:p w14:paraId="779E1BCC" w14:textId="396FD1C1" w:rsidR="003229FC" w:rsidRPr="00A84134" w:rsidRDefault="003229FC" w:rsidP="003229F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A84134">
        <w:rPr>
          <w:rFonts w:eastAsia="Times New Roman"/>
          <w:color w:val="808080" w:themeColor="background1" w:themeShade="80"/>
          <w:lang w:eastAsia="en-GB"/>
        </w:rPr>
        <w:t xml:space="preserve">Contribute to the growth of the </w:t>
      </w:r>
      <w:r w:rsidR="006211D6" w:rsidRPr="00A84134">
        <w:rPr>
          <w:rFonts w:eastAsia="Times New Roman"/>
          <w:color w:val="808080" w:themeColor="background1" w:themeShade="80"/>
          <w:lang w:eastAsia="en-GB"/>
        </w:rPr>
        <w:t>c</w:t>
      </w:r>
      <w:r w:rsidRPr="00A84134">
        <w:rPr>
          <w:rFonts w:eastAsia="Times New Roman"/>
          <w:color w:val="808080" w:themeColor="background1" w:themeShade="80"/>
          <w:lang w:eastAsia="en-GB"/>
        </w:rPr>
        <w:t xml:space="preserve">ountry </w:t>
      </w:r>
      <w:proofErr w:type="spellStart"/>
      <w:r w:rsidR="006211D6" w:rsidRPr="00A84134">
        <w:rPr>
          <w:rFonts w:eastAsia="Times New Roman"/>
          <w:color w:val="808080" w:themeColor="background1" w:themeShade="80"/>
          <w:lang w:eastAsia="en-GB"/>
        </w:rPr>
        <w:t>c</w:t>
      </w:r>
      <w:r w:rsidRPr="00A84134">
        <w:rPr>
          <w:rFonts w:eastAsia="Times New Roman"/>
          <w:color w:val="808080" w:themeColor="background1" w:themeShade="80"/>
          <w:lang w:eastAsia="en-GB"/>
        </w:rPr>
        <w:t>entre</w:t>
      </w:r>
      <w:proofErr w:type="spellEnd"/>
      <w:r w:rsidRPr="00A84134">
        <w:rPr>
          <w:rFonts w:eastAsia="Times New Roman"/>
          <w:color w:val="808080" w:themeColor="background1" w:themeShade="80"/>
          <w:lang w:eastAsia="en-GB"/>
        </w:rPr>
        <w:t xml:space="preserve"> visitor attraction</w:t>
      </w:r>
      <w:r w:rsidR="006211D6" w:rsidRPr="00A84134">
        <w:rPr>
          <w:rFonts w:eastAsia="Times New Roman"/>
          <w:color w:val="808080" w:themeColor="background1" w:themeShade="80"/>
          <w:lang w:eastAsia="en-GB"/>
        </w:rPr>
        <w:t xml:space="preserve"> &amp; commercial enterprises</w:t>
      </w:r>
      <w:r w:rsidRPr="00A84134">
        <w:rPr>
          <w:rFonts w:eastAsia="Times New Roman"/>
          <w:color w:val="808080" w:themeColor="background1" w:themeShade="80"/>
          <w:lang w:eastAsia="en-GB"/>
        </w:rPr>
        <w:t>, increasing footfall and participation while enhancing the visitor experience.</w:t>
      </w:r>
    </w:p>
    <w:p w14:paraId="079D4C8F" w14:textId="4BC9F091" w:rsidR="003229FC" w:rsidRPr="00A84134" w:rsidRDefault="003229FC" w:rsidP="003229F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A84134">
        <w:rPr>
          <w:rFonts w:eastAsia="Times New Roman"/>
          <w:color w:val="808080" w:themeColor="background1" w:themeShade="80"/>
          <w:lang w:eastAsia="en-GB"/>
        </w:rPr>
        <w:t xml:space="preserve">Help </w:t>
      </w:r>
      <w:proofErr w:type="spellStart"/>
      <w:r w:rsidRPr="00A84134">
        <w:rPr>
          <w:rFonts w:eastAsia="Times New Roman"/>
          <w:color w:val="808080" w:themeColor="background1" w:themeShade="80"/>
          <w:lang w:eastAsia="en-GB"/>
        </w:rPr>
        <w:t>maximise</w:t>
      </w:r>
      <w:proofErr w:type="spellEnd"/>
      <w:r w:rsidRPr="00A84134">
        <w:rPr>
          <w:rFonts w:eastAsia="Times New Roman"/>
          <w:color w:val="808080" w:themeColor="background1" w:themeShade="80"/>
          <w:lang w:eastAsia="en-GB"/>
        </w:rPr>
        <w:t xml:space="preserve"> income from retail, catering, hospitality</w:t>
      </w:r>
      <w:r w:rsidR="00063DA0" w:rsidRPr="00A84134">
        <w:rPr>
          <w:rFonts w:eastAsia="Times New Roman"/>
          <w:color w:val="808080" w:themeColor="background1" w:themeShade="80"/>
          <w:lang w:eastAsia="en-GB"/>
        </w:rPr>
        <w:t>, education</w:t>
      </w:r>
      <w:r w:rsidRPr="00A84134">
        <w:rPr>
          <w:rFonts w:eastAsia="Times New Roman"/>
          <w:color w:val="808080" w:themeColor="background1" w:themeShade="80"/>
          <w:lang w:eastAsia="en-GB"/>
        </w:rPr>
        <w:t xml:space="preserve"> and events in ways that feel authentic, inclusive and mission</w:t>
      </w:r>
      <w:r w:rsidRPr="00A84134">
        <w:rPr>
          <w:rFonts w:eastAsia="Times New Roman"/>
          <w:color w:val="808080" w:themeColor="background1" w:themeShade="80"/>
          <w:lang w:eastAsia="en-GB"/>
        </w:rPr>
        <w:noBreakHyphen/>
        <w:t>aligned.</w:t>
      </w:r>
    </w:p>
    <w:p w14:paraId="388ECFB5" w14:textId="77777777" w:rsidR="003229FC" w:rsidRPr="00491B7D" w:rsidRDefault="003229FC" w:rsidP="003229F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Marketing, Communications &amp; Storytelling</w:t>
      </w:r>
    </w:p>
    <w:p w14:paraId="59C330B6" w14:textId="77777777" w:rsidR="003229FC" w:rsidRPr="00E32435" w:rsidRDefault="003229FC" w:rsidP="003229F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E32435">
        <w:rPr>
          <w:rFonts w:eastAsia="Times New Roman"/>
          <w:color w:val="808080" w:themeColor="background1" w:themeShade="80"/>
          <w:lang w:eastAsia="en-GB"/>
        </w:rPr>
        <w:t>Oversee the planning and delivery of engaging, accessible and inclusive marketing and communications across digital, print and PR channels.</w:t>
      </w:r>
    </w:p>
    <w:p w14:paraId="3030ADC7" w14:textId="77777777" w:rsidR="003229FC" w:rsidRPr="00E32435" w:rsidRDefault="003229FC" w:rsidP="003229F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E32435">
        <w:rPr>
          <w:rFonts w:eastAsia="Times New Roman"/>
          <w:color w:val="808080" w:themeColor="background1" w:themeShade="80"/>
          <w:lang w:eastAsia="en-GB"/>
        </w:rPr>
        <w:t>Lead PR and awareness</w:t>
      </w:r>
      <w:r w:rsidRPr="00E32435">
        <w:rPr>
          <w:rFonts w:eastAsia="Times New Roman"/>
          <w:color w:val="808080" w:themeColor="background1" w:themeShade="80"/>
          <w:lang w:eastAsia="en-GB"/>
        </w:rPr>
        <w:noBreakHyphen/>
        <w:t>raising activity that builds understanding of the Trust’s work and its social impact.</w:t>
      </w:r>
    </w:p>
    <w:p w14:paraId="56878834" w14:textId="77777777" w:rsidR="003229FC" w:rsidRPr="00E32435" w:rsidRDefault="003229FC" w:rsidP="003229F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E32435">
        <w:rPr>
          <w:rFonts w:eastAsia="Times New Roman"/>
          <w:color w:val="808080" w:themeColor="background1" w:themeShade="80"/>
          <w:lang w:eastAsia="en-GB"/>
        </w:rPr>
        <w:t>Ensure internal and external communications are consistent, clear and rooted in lived experience and real outcomes.</w:t>
      </w:r>
    </w:p>
    <w:p w14:paraId="288115B9" w14:textId="77777777" w:rsidR="003229FC" w:rsidRPr="00491B7D" w:rsidRDefault="003229FC" w:rsidP="003229F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Insight, Learning &amp; Improvement</w:t>
      </w:r>
    </w:p>
    <w:p w14:paraId="7B2B2415" w14:textId="77777777" w:rsidR="003229FC" w:rsidRPr="00491B7D" w:rsidRDefault="003229FC" w:rsidP="003229F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Ensure robust monitoring of engagement, income and campaign performance.</w:t>
      </w:r>
    </w:p>
    <w:p w14:paraId="41143D94" w14:textId="77777777" w:rsidR="003229FC" w:rsidRPr="00491B7D" w:rsidRDefault="003229FC" w:rsidP="003229F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Use insight, data and audience feedback to improve reach, relevance and impact.</w:t>
      </w:r>
    </w:p>
    <w:p w14:paraId="408B2BA9" w14:textId="77777777" w:rsidR="003229FC" w:rsidRDefault="003229FC" w:rsidP="003229F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proofErr w:type="gramStart"/>
      <w:r w:rsidRPr="00491B7D">
        <w:rPr>
          <w:rFonts w:eastAsia="Times New Roman"/>
          <w:color w:val="808080" w:themeColor="background1" w:themeShade="80"/>
          <w:lang w:eastAsia="en-GB"/>
        </w:rPr>
        <w:t>Champion</w:t>
      </w:r>
      <w:proofErr w:type="gramEnd"/>
      <w:r w:rsidRPr="00491B7D">
        <w:rPr>
          <w:rFonts w:eastAsia="Times New Roman"/>
          <w:color w:val="808080" w:themeColor="background1" w:themeShade="80"/>
          <w:lang w:eastAsia="en-GB"/>
        </w:rPr>
        <w:t xml:space="preserve"> the responsible and effective use of systems, data and tools, ensuring compliance with GDPR and best practice.</w:t>
      </w:r>
    </w:p>
    <w:p w14:paraId="7265AEF1" w14:textId="2785671E" w:rsidR="00641B2A" w:rsidRPr="00491B7D" w:rsidRDefault="003C5537" w:rsidP="003229FC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>
        <w:rPr>
          <w:rFonts w:eastAsia="Times New Roman"/>
          <w:color w:val="808080" w:themeColor="background1" w:themeShade="80"/>
          <w:lang w:eastAsia="en-GB"/>
        </w:rPr>
        <w:t xml:space="preserve">Ensure robust project management </w:t>
      </w:r>
      <w:r w:rsidR="00F70DB9">
        <w:rPr>
          <w:rFonts w:eastAsia="Times New Roman"/>
          <w:color w:val="808080" w:themeColor="background1" w:themeShade="80"/>
          <w:lang w:eastAsia="en-GB"/>
        </w:rPr>
        <w:t xml:space="preserve">processes and </w:t>
      </w:r>
      <w:r>
        <w:rPr>
          <w:rFonts w:eastAsia="Times New Roman"/>
          <w:color w:val="808080" w:themeColor="background1" w:themeShade="80"/>
          <w:lang w:eastAsia="en-GB"/>
        </w:rPr>
        <w:t>timelines</w:t>
      </w:r>
      <w:r w:rsidR="00F70DB9">
        <w:rPr>
          <w:rFonts w:eastAsia="Times New Roman"/>
          <w:color w:val="808080" w:themeColor="background1" w:themeShade="80"/>
          <w:lang w:eastAsia="en-GB"/>
        </w:rPr>
        <w:t xml:space="preserve"> are established with </w:t>
      </w:r>
      <w:r w:rsidR="003F6305">
        <w:rPr>
          <w:rFonts w:eastAsia="Times New Roman"/>
          <w:color w:val="808080" w:themeColor="background1" w:themeShade="80"/>
          <w:lang w:eastAsia="en-GB"/>
        </w:rPr>
        <w:t xml:space="preserve">clear reporting </w:t>
      </w:r>
      <w:r w:rsidR="00BF243B">
        <w:rPr>
          <w:rFonts w:eastAsia="Times New Roman"/>
          <w:color w:val="808080" w:themeColor="background1" w:themeShade="80"/>
          <w:lang w:eastAsia="en-GB"/>
        </w:rPr>
        <w:t xml:space="preserve">and engagement </w:t>
      </w:r>
      <w:r w:rsidR="003F6305">
        <w:rPr>
          <w:rFonts w:eastAsia="Times New Roman"/>
          <w:color w:val="808080" w:themeColor="background1" w:themeShade="80"/>
          <w:lang w:eastAsia="en-GB"/>
        </w:rPr>
        <w:t>at all levels.</w:t>
      </w:r>
    </w:p>
    <w:p w14:paraId="3616C484" w14:textId="77777777" w:rsidR="003229FC" w:rsidRPr="00491B7D" w:rsidRDefault="003229FC" w:rsidP="003229F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People, Culture &amp; Collaboration</w:t>
      </w:r>
    </w:p>
    <w:p w14:paraId="227DD8CB" w14:textId="50980490" w:rsidR="003229FC" w:rsidRPr="00491B7D" w:rsidRDefault="003229FC" w:rsidP="003229F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 xml:space="preserve">Lead, support and develop a motivated and </w:t>
      </w:r>
      <w:r w:rsidR="001628BA">
        <w:rPr>
          <w:rFonts w:eastAsia="Times New Roman"/>
          <w:color w:val="808080" w:themeColor="background1" w:themeShade="80"/>
          <w:lang w:eastAsia="en-GB"/>
        </w:rPr>
        <w:t>empowered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marketing team.</w:t>
      </w:r>
    </w:p>
    <w:p w14:paraId="50F2993F" w14:textId="77777777" w:rsidR="003229FC" w:rsidRPr="00491B7D" w:rsidRDefault="003229FC" w:rsidP="003229F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Build strong, trusting relationships across departments, enabling marketing to support others to achieve shared goals.</w:t>
      </w:r>
    </w:p>
    <w:p w14:paraId="05EDD3E4" w14:textId="7D900452" w:rsidR="003229FC" w:rsidRPr="00491B7D" w:rsidRDefault="003229FC" w:rsidP="003229F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Embed marketing as a collaborative, supportive function that helps colleagues</w:t>
      </w:r>
      <w:r w:rsidR="001628BA">
        <w:rPr>
          <w:rFonts w:eastAsia="Times New Roman"/>
          <w:color w:val="808080" w:themeColor="background1" w:themeShade="80"/>
          <w:lang w:eastAsia="en-GB"/>
        </w:rPr>
        <w:t xml:space="preserve"> and the people we support</w:t>
      </w:r>
      <w:r w:rsidR="004700B0">
        <w:rPr>
          <w:rFonts w:eastAsia="Times New Roman"/>
          <w:color w:val="808080" w:themeColor="background1" w:themeShade="80"/>
          <w:lang w:eastAsia="en-GB"/>
        </w:rPr>
        <w:t xml:space="preserve"> to</w:t>
      </w:r>
      <w:r w:rsidRPr="00491B7D">
        <w:rPr>
          <w:rFonts w:eastAsia="Times New Roman"/>
          <w:color w:val="808080" w:themeColor="background1" w:themeShade="80"/>
          <w:lang w:eastAsia="en-GB"/>
        </w:rPr>
        <w:t xml:space="preserve"> tell their stories with confidence.</w:t>
      </w:r>
    </w:p>
    <w:p w14:paraId="507328B6" w14:textId="05C7ED91" w:rsidR="003229FC" w:rsidRPr="00491B7D" w:rsidRDefault="003229FC" w:rsidP="003229FC">
      <w:pPr>
        <w:widowControl/>
        <w:autoSpaceDE/>
        <w:autoSpaceDN/>
        <w:spacing w:after="200"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21F34A28" w14:textId="77777777" w:rsidR="00303176" w:rsidRDefault="00303176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4716D051" w14:textId="77777777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00AE0154" w14:textId="77777777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722CB499" w14:textId="77777777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3F47E386" w14:textId="77777777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76D8637B" w14:textId="77777777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0A2D525B" w14:textId="5395A18B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0" locked="0" layoutInCell="1" allowOverlap="1" wp14:anchorId="3A7EEA7E" wp14:editId="2E6344BD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71573999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A1015" id="docshape5" o:spid="_x0000_s1026" style="position:absolute;margin-left:0;margin-top:0;width:595.5pt;height:31.45pt;z-index:48752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p w14:paraId="7E4B114A" w14:textId="43E54816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4AFCA30D" w14:textId="19E7257B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22A026F2" w14:textId="77777777" w:rsid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07D9ADCE" w14:textId="77777777" w:rsidR="00491B7D" w:rsidRPr="00491B7D" w:rsidRDefault="00491B7D" w:rsidP="00303176">
      <w:pPr>
        <w:pStyle w:val="ListParagraph"/>
        <w:ind w:left="720"/>
        <w:rPr>
          <w:rFonts w:eastAsia="Calibri"/>
          <w:bCs/>
          <w:color w:val="808080" w:themeColor="background1" w:themeShade="80"/>
        </w:rPr>
      </w:pPr>
    </w:p>
    <w:p w14:paraId="1C8FC261" w14:textId="464896F8" w:rsidR="00785B33" w:rsidRPr="00491B7D" w:rsidRDefault="00785B33" w:rsidP="00785B33">
      <w:pPr>
        <w:pStyle w:val="BodyText"/>
        <w:spacing w:before="9"/>
        <w:rPr>
          <w:b/>
          <w:color w:val="808080" w:themeColor="background1" w:themeShade="80"/>
          <w:lang w:val="en-GB"/>
        </w:rPr>
      </w:pPr>
      <w:r w:rsidRPr="00491B7D">
        <w:rPr>
          <w:b/>
          <w:color w:val="808080" w:themeColor="background1" w:themeShade="80"/>
          <w:lang w:val="en-GB"/>
        </w:rPr>
        <w:t xml:space="preserve">Person Specification: </w:t>
      </w:r>
    </w:p>
    <w:p w14:paraId="291C6BF1" w14:textId="77777777" w:rsidR="00003544" w:rsidRPr="00491B7D" w:rsidRDefault="00003544" w:rsidP="000459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8C9C3D5" w14:textId="77777777" w:rsidR="006062EA" w:rsidRPr="00491B7D" w:rsidRDefault="006062EA" w:rsidP="006062EA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Experience &amp; Skills</w:t>
      </w:r>
    </w:p>
    <w:p w14:paraId="6F6ABD1C" w14:textId="77777777" w:rsidR="006062EA" w:rsidRPr="00491B7D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 xml:space="preserve">Significant experience in a senior marketing or communications role, ideally within a charity, social enterprise or </w:t>
      </w:r>
      <w:proofErr w:type="gramStart"/>
      <w:r w:rsidRPr="00491B7D">
        <w:rPr>
          <w:rFonts w:eastAsia="Times New Roman"/>
          <w:color w:val="808080" w:themeColor="background1" w:themeShade="80"/>
          <w:lang w:eastAsia="en-GB"/>
        </w:rPr>
        <w:t>purpose</w:t>
      </w:r>
      <w:r w:rsidRPr="00491B7D">
        <w:rPr>
          <w:rFonts w:eastAsia="Times New Roman"/>
          <w:color w:val="808080" w:themeColor="background1" w:themeShade="80"/>
          <w:lang w:eastAsia="en-GB"/>
        </w:rPr>
        <w:noBreakHyphen/>
        <w:t>led</w:t>
      </w:r>
      <w:proofErr w:type="gramEnd"/>
      <w:r w:rsidRPr="00491B7D">
        <w:rPr>
          <w:rFonts w:eastAsia="Times New Roman"/>
          <w:color w:val="808080" w:themeColor="background1" w:themeShade="80"/>
          <w:lang w:eastAsia="en-GB"/>
        </w:rPr>
        <w:t xml:space="preserve"> </w:t>
      </w:r>
      <w:proofErr w:type="spellStart"/>
      <w:r w:rsidRPr="00491B7D">
        <w:rPr>
          <w:rFonts w:eastAsia="Times New Roman"/>
          <w:color w:val="808080" w:themeColor="background1" w:themeShade="80"/>
          <w:lang w:eastAsia="en-GB"/>
        </w:rPr>
        <w:t>organisation</w:t>
      </w:r>
      <w:proofErr w:type="spellEnd"/>
      <w:r w:rsidRPr="00491B7D">
        <w:rPr>
          <w:rFonts w:eastAsia="Times New Roman"/>
          <w:color w:val="808080" w:themeColor="background1" w:themeShade="80"/>
          <w:lang w:eastAsia="en-GB"/>
        </w:rPr>
        <w:t>.</w:t>
      </w:r>
    </w:p>
    <w:p w14:paraId="6CE5C964" w14:textId="77777777" w:rsidR="006062EA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Strong understanding of how marketing and income generation can support long</w:t>
      </w:r>
      <w:r w:rsidRPr="00491B7D">
        <w:rPr>
          <w:rFonts w:eastAsia="Times New Roman"/>
          <w:color w:val="808080" w:themeColor="background1" w:themeShade="80"/>
          <w:lang w:eastAsia="en-GB"/>
        </w:rPr>
        <w:noBreakHyphen/>
        <w:t>term social impact.</w:t>
      </w:r>
    </w:p>
    <w:p w14:paraId="5B547040" w14:textId="05337DD9" w:rsidR="00B65993" w:rsidRPr="00491B7D" w:rsidRDefault="00CF10DB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>
        <w:rPr>
          <w:rFonts w:eastAsia="Times New Roman"/>
          <w:color w:val="808080" w:themeColor="background1" w:themeShade="80"/>
          <w:lang w:eastAsia="en-GB"/>
        </w:rPr>
        <w:t>E</w:t>
      </w:r>
      <w:r w:rsidR="00B65993">
        <w:rPr>
          <w:rFonts w:eastAsia="Times New Roman"/>
          <w:color w:val="808080" w:themeColor="background1" w:themeShade="80"/>
          <w:lang w:eastAsia="en-GB"/>
        </w:rPr>
        <w:t xml:space="preserve">xperience in </w:t>
      </w:r>
      <w:r w:rsidR="00BD2718">
        <w:rPr>
          <w:rFonts w:eastAsia="Times New Roman"/>
          <w:color w:val="808080" w:themeColor="background1" w:themeShade="80"/>
          <w:lang w:eastAsia="en-GB"/>
        </w:rPr>
        <w:t xml:space="preserve">supporting strategy </w:t>
      </w:r>
      <w:r w:rsidR="00B65993">
        <w:rPr>
          <w:rFonts w:eastAsia="Times New Roman"/>
          <w:color w:val="808080" w:themeColor="background1" w:themeShade="80"/>
          <w:lang w:eastAsia="en-GB"/>
        </w:rPr>
        <w:t>development and delivery.</w:t>
      </w:r>
    </w:p>
    <w:p w14:paraId="466BE2A9" w14:textId="77777777" w:rsidR="006062EA" w:rsidRPr="00491B7D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Experience delivering multi</w:t>
      </w:r>
      <w:r w:rsidRPr="00491B7D">
        <w:rPr>
          <w:rFonts w:eastAsia="Times New Roman"/>
          <w:color w:val="808080" w:themeColor="background1" w:themeShade="80"/>
          <w:lang w:eastAsia="en-GB"/>
        </w:rPr>
        <w:noBreakHyphen/>
        <w:t>channel campaigns that build engagement and trust.</w:t>
      </w:r>
    </w:p>
    <w:p w14:paraId="33E34570" w14:textId="6955005F" w:rsidR="006062EA" w:rsidRPr="00491B7D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Confident leader with experience working collaboratively across disciplines</w:t>
      </w:r>
      <w:r w:rsidR="00BD2718">
        <w:rPr>
          <w:rFonts w:eastAsia="Times New Roman"/>
          <w:color w:val="808080" w:themeColor="background1" w:themeShade="80"/>
          <w:lang w:eastAsia="en-GB"/>
        </w:rPr>
        <w:t xml:space="preserve"> across an </w:t>
      </w:r>
      <w:proofErr w:type="spellStart"/>
      <w:r w:rsidR="00BD2718">
        <w:rPr>
          <w:rFonts w:eastAsia="Times New Roman"/>
          <w:color w:val="808080" w:themeColor="background1" w:themeShade="80"/>
          <w:lang w:eastAsia="en-GB"/>
        </w:rPr>
        <w:t>organisation</w:t>
      </w:r>
      <w:proofErr w:type="spellEnd"/>
      <w:r w:rsidRPr="00491B7D">
        <w:rPr>
          <w:rFonts w:eastAsia="Times New Roman"/>
          <w:color w:val="808080" w:themeColor="background1" w:themeShade="80"/>
          <w:lang w:eastAsia="en-GB"/>
        </w:rPr>
        <w:t>.</w:t>
      </w:r>
    </w:p>
    <w:p w14:paraId="30EB9D93" w14:textId="77777777" w:rsidR="006062EA" w:rsidRPr="00491B7D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Experience managing budgets and using insight to guide decision</w:t>
      </w:r>
      <w:r w:rsidRPr="00491B7D">
        <w:rPr>
          <w:rFonts w:eastAsia="Times New Roman"/>
          <w:color w:val="808080" w:themeColor="background1" w:themeShade="80"/>
          <w:lang w:eastAsia="en-GB"/>
        </w:rPr>
        <w:noBreakHyphen/>
        <w:t>making.</w:t>
      </w:r>
    </w:p>
    <w:p w14:paraId="5A08D99B" w14:textId="77777777" w:rsidR="006062EA" w:rsidRPr="00491B7D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Practical experience of digital platforms, CRM systems and tools such as Mailchimp, Canva and content management systems.</w:t>
      </w:r>
    </w:p>
    <w:p w14:paraId="2090FAE8" w14:textId="77777777" w:rsidR="006062EA" w:rsidRPr="00491B7D" w:rsidRDefault="006062EA" w:rsidP="006062EA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Knowledge of the UK charity or fundraising sector (desirable).</w:t>
      </w:r>
    </w:p>
    <w:p w14:paraId="74F669D3" w14:textId="77777777" w:rsidR="006062EA" w:rsidRPr="00491B7D" w:rsidRDefault="006062EA" w:rsidP="006062EA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Attributes</w:t>
      </w:r>
    </w:p>
    <w:p w14:paraId="2C46B1CC" w14:textId="77777777" w:rsidR="006062EA" w:rsidRPr="00491B7D" w:rsidRDefault="006062EA" w:rsidP="006062EA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Deep commitment to understanding and representing the needs and voices of the people the Trust supports.</w:t>
      </w:r>
    </w:p>
    <w:p w14:paraId="2F1FB98D" w14:textId="39E532C4" w:rsidR="006062EA" w:rsidRPr="00491B7D" w:rsidRDefault="00AF10DA" w:rsidP="006062EA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>
        <w:rPr>
          <w:rFonts w:eastAsia="Times New Roman"/>
          <w:color w:val="808080" w:themeColor="background1" w:themeShade="80"/>
          <w:lang w:eastAsia="en-GB"/>
        </w:rPr>
        <w:t>A c</w:t>
      </w:r>
      <w:r w:rsidR="006062EA" w:rsidRPr="00491B7D">
        <w:rPr>
          <w:rFonts w:eastAsia="Times New Roman"/>
          <w:color w:val="808080" w:themeColor="background1" w:themeShade="80"/>
          <w:lang w:eastAsia="en-GB"/>
        </w:rPr>
        <w:t xml:space="preserve">onfident communicator </w:t>
      </w:r>
      <w:r>
        <w:rPr>
          <w:rFonts w:eastAsia="Times New Roman"/>
          <w:color w:val="808080" w:themeColor="background1" w:themeShade="80"/>
          <w:lang w:eastAsia="en-GB"/>
        </w:rPr>
        <w:t xml:space="preserve">and leader </w:t>
      </w:r>
      <w:r w:rsidR="006062EA" w:rsidRPr="00491B7D">
        <w:rPr>
          <w:rFonts w:eastAsia="Times New Roman"/>
          <w:color w:val="808080" w:themeColor="background1" w:themeShade="80"/>
          <w:lang w:eastAsia="en-GB"/>
        </w:rPr>
        <w:t>with strong written and interpersonal skills.</w:t>
      </w:r>
    </w:p>
    <w:p w14:paraId="6F1E12E9" w14:textId="77777777" w:rsidR="006062EA" w:rsidRPr="00491B7D" w:rsidRDefault="006062EA" w:rsidP="006062EA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Thoughtful, creative and solutions</w:t>
      </w:r>
      <w:r w:rsidRPr="00491B7D">
        <w:rPr>
          <w:rFonts w:eastAsia="Times New Roman"/>
          <w:color w:val="808080" w:themeColor="background1" w:themeShade="80"/>
          <w:lang w:eastAsia="en-GB"/>
        </w:rPr>
        <w:noBreakHyphen/>
        <w:t>focused, with a calm and flexible approach.</w:t>
      </w:r>
    </w:p>
    <w:p w14:paraId="6FC879CA" w14:textId="77777777" w:rsidR="006062EA" w:rsidRPr="00491B7D" w:rsidRDefault="006062EA" w:rsidP="006062EA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 xml:space="preserve">Highly </w:t>
      </w:r>
      <w:proofErr w:type="spellStart"/>
      <w:r w:rsidRPr="00491B7D">
        <w:rPr>
          <w:rFonts w:eastAsia="Times New Roman"/>
          <w:color w:val="808080" w:themeColor="background1" w:themeShade="80"/>
          <w:lang w:eastAsia="en-GB"/>
        </w:rPr>
        <w:t>organised</w:t>
      </w:r>
      <w:proofErr w:type="spellEnd"/>
      <w:r w:rsidRPr="00491B7D">
        <w:rPr>
          <w:rFonts w:eastAsia="Times New Roman"/>
          <w:color w:val="808080" w:themeColor="background1" w:themeShade="80"/>
          <w:lang w:eastAsia="en-GB"/>
        </w:rPr>
        <w:t>, able to manage competing priorities with care and attention.</w:t>
      </w:r>
    </w:p>
    <w:p w14:paraId="78F5320A" w14:textId="77777777" w:rsidR="006062EA" w:rsidRPr="00491B7D" w:rsidRDefault="006062EA" w:rsidP="006062EA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A positive, collaborative leader who models the Trust’s values in everyday work.</w:t>
      </w:r>
    </w:p>
    <w:p w14:paraId="718DACFB" w14:textId="77777777" w:rsidR="006062EA" w:rsidRPr="00491B7D" w:rsidRDefault="006062EA" w:rsidP="006062EA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color w:val="808080" w:themeColor="background1" w:themeShade="80"/>
          <w:lang w:eastAsia="en-GB"/>
        </w:rPr>
      </w:pPr>
      <w:r w:rsidRPr="00491B7D">
        <w:rPr>
          <w:rFonts w:eastAsia="Times New Roman"/>
          <w:b/>
          <w:bCs/>
          <w:color w:val="808080" w:themeColor="background1" w:themeShade="80"/>
          <w:lang w:eastAsia="en-GB"/>
        </w:rPr>
        <w:t>Values</w:t>
      </w:r>
    </w:p>
    <w:p w14:paraId="6332030E" w14:textId="77777777" w:rsidR="006062EA" w:rsidRPr="00491B7D" w:rsidRDefault="006062EA" w:rsidP="006062E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Demonstrates commitment to inclusion, dignity and opportunity.</w:t>
      </w:r>
    </w:p>
    <w:p w14:paraId="10AC2341" w14:textId="77777777" w:rsidR="006062EA" w:rsidRPr="00491B7D" w:rsidRDefault="006062EA" w:rsidP="006062E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Works with integrity, compassion and respect.</w:t>
      </w:r>
    </w:p>
    <w:p w14:paraId="36D12F0F" w14:textId="43652922" w:rsidR="006062EA" w:rsidRPr="00491B7D" w:rsidRDefault="00FE4B82" w:rsidP="006062EA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>
        <w:rPr>
          <w:rFonts w:eastAsia="Times New Roman"/>
          <w:color w:val="808080" w:themeColor="background1" w:themeShade="80"/>
          <w:lang w:eastAsia="en-GB"/>
        </w:rPr>
        <w:t>A passion for delivering change</w:t>
      </w:r>
      <w:r w:rsidR="00F90993">
        <w:rPr>
          <w:rFonts w:eastAsia="Times New Roman"/>
          <w:color w:val="808080" w:themeColor="background1" w:themeShade="80"/>
          <w:lang w:eastAsia="en-GB"/>
        </w:rPr>
        <w:t>, achieving results and collaboration</w:t>
      </w:r>
      <w:r w:rsidR="006062EA" w:rsidRPr="00491B7D">
        <w:rPr>
          <w:rFonts w:eastAsia="Times New Roman"/>
          <w:color w:val="808080" w:themeColor="background1" w:themeShade="80"/>
          <w:lang w:eastAsia="en-GB"/>
        </w:rPr>
        <w:t>.</w:t>
      </w:r>
    </w:p>
    <w:p w14:paraId="75C71C8F" w14:textId="27EE2EAB" w:rsidR="009D627B" w:rsidRPr="00491B7D" w:rsidRDefault="006062EA" w:rsidP="00491B7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 w:line="300" w:lineRule="atLeast"/>
        <w:rPr>
          <w:rFonts w:eastAsia="Times New Roman"/>
          <w:color w:val="808080" w:themeColor="background1" w:themeShade="80"/>
          <w:lang w:eastAsia="en-GB"/>
        </w:rPr>
      </w:pPr>
      <w:r w:rsidRPr="00491B7D">
        <w:rPr>
          <w:rFonts w:eastAsia="Times New Roman"/>
          <w:color w:val="808080" w:themeColor="background1" w:themeShade="80"/>
          <w:lang w:eastAsia="en-GB"/>
        </w:rPr>
        <w:t>Motivated by social impact and meaningful change.</w:t>
      </w:r>
    </w:p>
    <w:p w14:paraId="3D3F6C4A" w14:textId="77777777" w:rsidR="003229FC" w:rsidRDefault="003229FC" w:rsidP="003229FC">
      <w:pPr>
        <w:rPr>
          <w:rFonts w:eastAsia="Calibri"/>
          <w:bCs/>
          <w:color w:val="808080" w:themeColor="background1" w:themeShade="80"/>
          <w:sz w:val="24"/>
          <w:szCs w:val="24"/>
        </w:rPr>
      </w:pPr>
    </w:p>
    <w:p w14:paraId="689AD521" w14:textId="77777777" w:rsidR="00DB1860" w:rsidRPr="00491B7D" w:rsidRDefault="00DB1860" w:rsidP="00DB1860">
      <w:pPr>
        <w:pStyle w:val="BodyText"/>
        <w:spacing w:before="9"/>
        <w:rPr>
          <w:b/>
          <w:bCs/>
          <w:color w:val="808080" w:themeColor="background1" w:themeShade="80"/>
          <w:shd w:val="clear" w:color="auto" w:fill="FFFFFF"/>
        </w:rPr>
      </w:pPr>
      <w:r w:rsidRPr="00491B7D">
        <w:rPr>
          <w:b/>
          <w:bCs/>
          <w:color w:val="808080" w:themeColor="background1" w:themeShade="80"/>
          <w:shd w:val="clear" w:color="auto" w:fill="FFFFFF"/>
        </w:rPr>
        <w:t xml:space="preserve">Key Terms and Conditions: </w:t>
      </w:r>
    </w:p>
    <w:p w14:paraId="16EF4B1A" w14:textId="1075B003" w:rsidR="00DB1860" w:rsidRPr="00491B7D" w:rsidRDefault="00DB1860" w:rsidP="00DB1860">
      <w:pPr>
        <w:pStyle w:val="BodyText"/>
        <w:numPr>
          <w:ilvl w:val="0"/>
          <w:numId w:val="26"/>
        </w:numPr>
        <w:spacing w:before="102"/>
        <w:rPr>
          <w:rFonts w:eastAsia="Calibri"/>
          <w:bCs/>
          <w:color w:val="808080" w:themeColor="background1" w:themeShade="80"/>
          <w:sz w:val="22"/>
          <w:szCs w:val="22"/>
        </w:rPr>
      </w:pPr>
      <w:r w:rsidRPr="00491B7D">
        <w:rPr>
          <w:rFonts w:eastAsia="Calibri"/>
          <w:bCs/>
          <w:color w:val="808080" w:themeColor="background1" w:themeShade="80"/>
          <w:sz w:val="22"/>
          <w:szCs w:val="22"/>
        </w:rPr>
        <w:t xml:space="preserve">Salary </w:t>
      </w:r>
      <w:r w:rsidR="008C3D85">
        <w:rPr>
          <w:rFonts w:eastAsia="Calibri"/>
          <w:bCs/>
          <w:color w:val="808080" w:themeColor="background1" w:themeShade="80"/>
          <w:sz w:val="22"/>
          <w:szCs w:val="22"/>
        </w:rPr>
        <w:t>£50</w:t>
      </w:r>
      <w:r w:rsidR="00AA11E1">
        <w:rPr>
          <w:rFonts w:eastAsia="Calibri"/>
          <w:bCs/>
          <w:color w:val="808080" w:themeColor="background1" w:themeShade="80"/>
          <w:sz w:val="22"/>
          <w:szCs w:val="22"/>
        </w:rPr>
        <w:t>k</w:t>
      </w:r>
      <w:r w:rsidRPr="00491B7D">
        <w:rPr>
          <w:rFonts w:eastAsia="Calibri"/>
          <w:bCs/>
          <w:color w:val="808080" w:themeColor="background1" w:themeShade="80"/>
          <w:sz w:val="22"/>
          <w:szCs w:val="22"/>
        </w:rPr>
        <w:t xml:space="preserve"> per annum depending on experience. </w:t>
      </w:r>
    </w:p>
    <w:p w14:paraId="7520DE70" w14:textId="6869B1DE" w:rsidR="00DB1860" w:rsidRPr="00491B7D" w:rsidRDefault="00DB1860" w:rsidP="00DB1860">
      <w:pPr>
        <w:pStyle w:val="BodyText"/>
        <w:numPr>
          <w:ilvl w:val="0"/>
          <w:numId w:val="26"/>
        </w:numPr>
        <w:spacing w:before="102"/>
        <w:rPr>
          <w:rFonts w:eastAsia="Calibri"/>
          <w:bCs/>
          <w:color w:val="808080" w:themeColor="background1" w:themeShade="80"/>
          <w:sz w:val="22"/>
          <w:szCs w:val="22"/>
        </w:rPr>
      </w:pPr>
      <w:r w:rsidRPr="00491B7D">
        <w:rPr>
          <w:rFonts w:eastAsia="Calibri"/>
          <w:bCs/>
          <w:color w:val="808080" w:themeColor="background1" w:themeShade="80"/>
          <w:sz w:val="22"/>
          <w:szCs w:val="22"/>
        </w:rPr>
        <w:t>Hours of work –</w:t>
      </w:r>
      <w:r w:rsidR="00C459D1">
        <w:rPr>
          <w:rFonts w:eastAsia="Calibri"/>
          <w:bCs/>
          <w:color w:val="808080" w:themeColor="background1" w:themeShade="80"/>
          <w:sz w:val="22"/>
          <w:szCs w:val="22"/>
        </w:rPr>
        <w:t xml:space="preserve"> 35 hours per week, this will include weekend and some evening work.</w:t>
      </w:r>
      <w:r w:rsidRPr="00491B7D">
        <w:rPr>
          <w:rFonts w:eastAsia="Calibri"/>
          <w:bCs/>
          <w:color w:val="808080" w:themeColor="background1" w:themeShade="80"/>
          <w:sz w:val="22"/>
          <w:szCs w:val="22"/>
        </w:rPr>
        <w:t xml:space="preserve"> </w:t>
      </w:r>
    </w:p>
    <w:p w14:paraId="09025F29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Pension: The </w:t>
      </w:r>
      <w:proofErr w:type="spellStart"/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>Aldingbourne</w:t>
      </w:r>
      <w:proofErr w:type="spellEnd"/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 Trust offers a contributory pension scheme to qualifying staff. </w:t>
      </w:r>
    </w:p>
    <w:p w14:paraId="3B094DBC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Annual leave: 25 days in each year, pro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rata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 for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part time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 staff. 1 extra day per annum after 5 years of service, up to a maximum of 5 extra days after 10 years. </w:t>
      </w:r>
    </w:p>
    <w:p w14:paraId="6EF7F4B8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>Sick leave: After the first month’s service, 2 weeks at full pay in a rolling 12-month period (pro rata if Part Time)</w:t>
      </w:r>
    </w:p>
    <w:p w14:paraId="37CA37A1" w14:textId="079E7C13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Emergency family care/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career’s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 leave: Up to 6 days per annum (pro rata if Part Time)</w:t>
      </w:r>
    </w:p>
    <w:p w14:paraId="63C4E2F8" w14:textId="77777777" w:rsidR="00DB1860" w:rsidRPr="00491B7D" w:rsidRDefault="00DB1860" w:rsidP="00DB1860">
      <w:pPr>
        <w:pStyle w:val="BodyText"/>
        <w:spacing w:before="9"/>
        <w:ind w:left="720"/>
        <w:rPr>
          <w:color w:val="808080" w:themeColor="background1" w:themeShade="80"/>
          <w:sz w:val="22"/>
          <w:szCs w:val="22"/>
        </w:rPr>
      </w:pPr>
    </w:p>
    <w:p w14:paraId="134428E0" w14:textId="77777777" w:rsidR="00DB1860" w:rsidRDefault="00DB1860" w:rsidP="00DB1860">
      <w:pPr>
        <w:pStyle w:val="BodyText"/>
        <w:spacing w:before="9"/>
        <w:rPr>
          <w:color w:val="808080" w:themeColor="background1" w:themeShade="80"/>
          <w:shd w:val="clear" w:color="auto" w:fill="FFFFFF"/>
        </w:rPr>
      </w:pPr>
    </w:p>
    <w:p w14:paraId="2CF53D46" w14:textId="77777777" w:rsidR="00491B7D" w:rsidRDefault="00491B7D" w:rsidP="00DB1860">
      <w:pPr>
        <w:pStyle w:val="BodyText"/>
        <w:spacing w:before="9"/>
        <w:rPr>
          <w:color w:val="808080" w:themeColor="background1" w:themeShade="80"/>
          <w:shd w:val="clear" w:color="auto" w:fill="FFFFFF"/>
        </w:rPr>
      </w:pPr>
    </w:p>
    <w:p w14:paraId="4265DE8A" w14:textId="77777777" w:rsidR="00491B7D" w:rsidRDefault="00491B7D" w:rsidP="00DB1860">
      <w:pPr>
        <w:pStyle w:val="BodyText"/>
        <w:spacing w:before="9"/>
        <w:rPr>
          <w:color w:val="808080" w:themeColor="background1" w:themeShade="80"/>
          <w:shd w:val="clear" w:color="auto" w:fill="FFFFFF"/>
        </w:rPr>
      </w:pPr>
    </w:p>
    <w:p w14:paraId="676E5098" w14:textId="77777777" w:rsidR="00491B7D" w:rsidRDefault="00491B7D" w:rsidP="00DB1860">
      <w:pPr>
        <w:pStyle w:val="BodyText"/>
        <w:spacing w:before="9"/>
        <w:rPr>
          <w:color w:val="808080" w:themeColor="background1" w:themeShade="80"/>
          <w:shd w:val="clear" w:color="auto" w:fill="FFFFFF"/>
        </w:rPr>
      </w:pPr>
    </w:p>
    <w:p w14:paraId="1C4AA7CF" w14:textId="77777777" w:rsidR="00491B7D" w:rsidRDefault="00491B7D" w:rsidP="00DB1860">
      <w:pPr>
        <w:pStyle w:val="BodyText"/>
        <w:spacing w:before="9"/>
        <w:rPr>
          <w:color w:val="808080" w:themeColor="background1" w:themeShade="80"/>
          <w:shd w:val="clear" w:color="auto" w:fill="FFFFFF"/>
        </w:rPr>
      </w:pPr>
    </w:p>
    <w:p w14:paraId="0453030A" w14:textId="39D97C46" w:rsidR="00491B7D" w:rsidRPr="00C459D1" w:rsidRDefault="00491B7D" w:rsidP="00DB1860">
      <w:pPr>
        <w:pStyle w:val="BodyText"/>
        <w:spacing w:before="9"/>
        <w:rPr>
          <w:color w:val="808080" w:themeColor="background1" w:themeShade="8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355AB2DB" wp14:editId="7E186183">
                <wp:simplePos x="0" y="0"/>
                <wp:positionH relativeFrom="page">
                  <wp:align>right</wp:align>
                </wp:positionH>
                <wp:positionV relativeFrom="margin">
                  <wp:align>bottom</wp:align>
                </wp:positionV>
                <wp:extent cx="7562850" cy="399415"/>
                <wp:effectExtent l="0" t="0" r="0" b="635"/>
                <wp:wrapNone/>
                <wp:docPr id="159275282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6D83" id="docshape5" o:spid="_x0000_s1026" style="position:absolute;margin-left:544.3pt;margin-top:0;width:595.5pt;height:31.45pt;z-index:48752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htEL2gAAAAUBAAAPAAAAZHJzL2Rvd25yZXYueG1sTI9B&#10;SwMxEIXvgv8hjODNZrfiYtfNFhV6qAehVfCabqbJ4mayJGm7/fdOvehl4PGG977XLCc/iCPG1AdS&#10;UM4KEEhdMD1ZBZ8fq7tHEClrMnoIhArOmGDZXl81ujbhRBs8brMVHEKp1gpczmMtZeocep1mYURi&#10;bx+i15lltNJEfeJwP8h5UVTS6564wekRXx1239uD5xK9npJ8ty9ve/vwVcXVfbdxpNTtzfT8BCLj&#10;lP+e4YLP6NAy0y4cyCQxKOAh+fdevHJRst4pqOYLkG0j/9O3PwAAAP//AwBQSwECLQAUAAYACAAA&#10;ACEAtoM4kv4AAADhAQAAEwAAAAAAAAAAAAAAAAAAAAAAW0NvbnRlbnRfVHlwZXNdLnhtbFBLAQIt&#10;ABQABgAIAAAAIQA4/SH/1gAAAJQBAAALAAAAAAAAAAAAAAAAAC8BAABfcmVscy8ucmVsc1BLAQIt&#10;ABQABgAIAAAAIQBmAeW76gEAALUDAAAOAAAAAAAAAAAAAAAAAC4CAABkcnMvZTJvRG9jLnhtbFBL&#10;AQItABQABgAIAAAAIQAhhtEL2gAAAAUBAAAPAAAAAAAAAAAAAAAAAEQEAABkcnMvZG93bnJldi54&#10;bWxQSwUGAAAAAAQABADzAAAASwUAAAAA&#10;" fillcolor="#e96b0d" stroked="f">
                <w10:wrap anchorx="page" anchory="margin"/>
              </v:rect>
            </w:pict>
          </mc:Fallback>
        </mc:AlternateContent>
      </w:r>
    </w:p>
    <w:p w14:paraId="38E0D89E" w14:textId="12593BAC" w:rsidR="00DB1860" w:rsidRPr="00491B7D" w:rsidRDefault="00DB1860" w:rsidP="00DB1860">
      <w:pPr>
        <w:pStyle w:val="BodyText"/>
        <w:spacing w:before="9"/>
        <w:rPr>
          <w:b/>
          <w:bCs/>
          <w:color w:val="808080" w:themeColor="background1" w:themeShade="80"/>
          <w:shd w:val="clear" w:color="auto" w:fill="FFFFFF"/>
        </w:rPr>
      </w:pPr>
      <w:r w:rsidRPr="00491B7D">
        <w:rPr>
          <w:b/>
          <w:bCs/>
          <w:color w:val="808080" w:themeColor="background1" w:themeShade="80"/>
          <w:shd w:val="clear" w:color="auto" w:fill="FFFFFF"/>
        </w:rPr>
        <w:lastRenderedPageBreak/>
        <w:t>Employee Benefits:</w:t>
      </w:r>
    </w:p>
    <w:p w14:paraId="24E2E491" w14:textId="77777777" w:rsidR="00DB1860" w:rsidRPr="00B2407D" w:rsidRDefault="00DB1860" w:rsidP="00DB1860">
      <w:pPr>
        <w:pStyle w:val="BodyText"/>
        <w:spacing w:before="9"/>
        <w:rPr>
          <w:color w:val="808080" w:themeColor="background1" w:themeShade="80"/>
        </w:rPr>
      </w:pPr>
    </w:p>
    <w:p w14:paraId="2F6746E0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Life Assurance: 2 x your annual salary </w:t>
      </w:r>
    </w:p>
    <w:p w14:paraId="2816BBB2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Employee Assistance </w:t>
      </w:r>
      <w:proofErr w:type="spellStart"/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>Programme</w:t>
      </w:r>
      <w:proofErr w:type="spellEnd"/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 </w:t>
      </w:r>
    </w:p>
    <w:p w14:paraId="0B2B579C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Bicycle voucher scheme </w:t>
      </w:r>
    </w:p>
    <w:p w14:paraId="18CCBB24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  <w:shd w:val="clear" w:color="auto" w:fill="FFFFFF"/>
        </w:rPr>
        <w:t xml:space="preserve">Eye care vouchers </w:t>
      </w:r>
    </w:p>
    <w:p w14:paraId="013401CA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>Discounted gym membership</w:t>
      </w:r>
    </w:p>
    <w:p w14:paraId="43354E37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10% in ACC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shop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, ACC café, Horticulture, Make and Make Café. </w:t>
      </w:r>
    </w:p>
    <w:p w14:paraId="6F0677C9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Flu Vaccinations </w:t>
      </w:r>
    </w:p>
    <w:p w14:paraId="662E3D39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 xml:space="preserve">£200 </w:t>
      </w:r>
      <w:proofErr w:type="gramStart"/>
      <w:r w:rsidRPr="00491B7D">
        <w:rPr>
          <w:color w:val="808080" w:themeColor="background1" w:themeShade="80"/>
          <w:sz w:val="22"/>
          <w:szCs w:val="22"/>
        </w:rPr>
        <w:t>refer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 a friend scheme (payable when the new person starts)</w:t>
      </w:r>
    </w:p>
    <w:p w14:paraId="16EFA06E" w14:textId="77777777" w:rsidR="00DB1860" w:rsidRPr="00491B7D" w:rsidRDefault="00DB1860" w:rsidP="00DB1860">
      <w:pPr>
        <w:pStyle w:val="BodyText"/>
        <w:numPr>
          <w:ilvl w:val="0"/>
          <w:numId w:val="27"/>
        </w:numPr>
        <w:spacing w:before="9"/>
        <w:rPr>
          <w:color w:val="808080" w:themeColor="background1" w:themeShade="80"/>
          <w:sz w:val="22"/>
          <w:szCs w:val="22"/>
        </w:rPr>
      </w:pPr>
      <w:r w:rsidRPr="00491B7D">
        <w:rPr>
          <w:color w:val="808080" w:themeColor="background1" w:themeShade="80"/>
          <w:sz w:val="22"/>
          <w:szCs w:val="22"/>
        </w:rPr>
        <w:t>Funded Blue Light Card (1,000</w:t>
      </w:r>
      <w:proofErr w:type="gramStart"/>
      <w:r w:rsidRPr="00491B7D">
        <w:rPr>
          <w:color w:val="808080" w:themeColor="background1" w:themeShade="80"/>
          <w:sz w:val="22"/>
          <w:szCs w:val="22"/>
        </w:rPr>
        <w:t>’s of discounts</w:t>
      </w:r>
      <w:proofErr w:type="gramEnd"/>
      <w:r w:rsidRPr="00491B7D">
        <w:rPr>
          <w:color w:val="808080" w:themeColor="background1" w:themeShade="80"/>
          <w:sz w:val="22"/>
          <w:szCs w:val="22"/>
        </w:rPr>
        <w:t xml:space="preserve">) </w:t>
      </w:r>
    </w:p>
    <w:p w14:paraId="78BC3DC6" w14:textId="77777777" w:rsidR="00DB1860" w:rsidRDefault="00DB1860" w:rsidP="003229FC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</w:rPr>
      </w:pPr>
    </w:p>
    <w:p w14:paraId="762D05F8" w14:textId="77777777" w:rsidR="00491B7D" w:rsidRDefault="00491B7D" w:rsidP="003229FC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</w:rPr>
      </w:pPr>
    </w:p>
    <w:p w14:paraId="37DB7E09" w14:textId="77777777" w:rsidR="00491B7D" w:rsidRDefault="00491B7D" w:rsidP="003229FC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</w:rPr>
      </w:pPr>
    </w:p>
    <w:p w14:paraId="74F0AFCA" w14:textId="5094C434" w:rsidR="00491B7D" w:rsidRPr="00491B7D" w:rsidRDefault="00491B7D" w:rsidP="003229FC">
      <w:pPr>
        <w:widowControl/>
        <w:autoSpaceDE/>
        <w:autoSpaceDN/>
        <w:spacing w:after="200" w:line="276" w:lineRule="auto"/>
        <w:rPr>
          <w:rFonts w:eastAsia="Calibri"/>
          <w:b/>
          <w:bCs/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0" locked="0" layoutInCell="1" allowOverlap="1" wp14:anchorId="7637E76A" wp14:editId="7577FE91">
                <wp:simplePos x="0" y="0"/>
                <wp:positionH relativeFrom="page">
                  <wp:align>right</wp:align>
                </wp:positionH>
                <wp:positionV relativeFrom="margin">
                  <wp:posOffset>10337800</wp:posOffset>
                </wp:positionV>
                <wp:extent cx="7562850" cy="399415"/>
                <wp:effectExtent l="0" t="0" r="0" b="635"/>
                <wp:wrapNone/>
                <wp:docPr id="121455087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492D" id="docshape5" o:spid="_x0000_s1026" style="position:absolute;margin-left:544.3pt;margin-top:814pt;width:595.5pt;height:31.45pt;z-index:48753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AHwfjp3AAAAAsBAAAPAAAAZHJzL2Rvd25yZXYueG1sTE/L&#10;TsMwELwj8Q/WVuJGnRQRNSFOBUg9wAGpBYmrG2/tqPE6it02/D2bE9xmZ1bzqDeT78UFx9gFUpAv&#10;MxBIbTAdWQVfn9v7NYiYNBndB0IFPxhh09ze1Loy4Uo7vOyTFWxCsdIKXEpDJWVsHXodl2FAYu0Y&#10;Rq8Tn6OVZtRXNve9XGVZIb3uiBOcHvDVYXvanz2H6Lcpyg/78n60j9/FuH1od46UultMz08gEk7p&#10;7xnm+lwdGu50CGcyUfQKeEhitlitGc16XuaMDjNXZiXIppb/NzS/AAAA//8DAFBLAQItABQABgAI&#10;AAAAIQC2gziS/gAAAOEBAAATAAAAAAAAAAAAAAAAAAAAAABbQ29udGVudF9UeXBlc10ueG1sUEsB&#10;Ai0AFAAGAAgAAAAhADj9If/WAAAAlAEAAAsAAAAAAAAAAAAAAAAALwEAAF9yZWxzLy5yZWxzUEsB&#10;Ai0AFAAGAAgAAAAhAGYB5bvqAQAAtQMAAA4AAAAAAAAAAAAAAAAALgIAAGRycy9lMm9Eb2MueG1s&#10;UEsBAi0AFAAGAAgAAAAhAAfB+OncAAAACwEAAA8AAAAAAAAAAAAAAAAARAQAAGRycy9kb3ducmV2&#10;LnhtbFBLBQYAAAAABAAEAPMAAABNBQAAAAA=&#10;" fillcolor="#e96b0d" stroked="f">
                <w10:wrap anchorx="page" anchory="margin"/>
              </v:rect>
            </w:pict>
          </mc:Fallback>
        </mc:AlternateContent>
      </w:r>
    </w:p>
    <w:sectPr w:rsidR="00491B7D" w:rsidRPr="00491B7D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979"/>
    <w:multiLevelType w:val="hybridMultilevel"/>
    <w:tmpl w:val="E914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05F1"/>
    <w:multiLevelType w:val="multilevel"/>
    <w:tmpl w:val="4DA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C1591"/>
    <w:multiLevelType w:val="multilevel"/>
    <w:tmpl w:val="FC12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35E90"/>
    <w:multiLevelType w:val="multilevel"/>
    <w:tmpl w:val="F92E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4EDA"/>
    <w:multiLevelType w:val="multilevel"/>
    <w:tmpl w:val="9B1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F216A"/>
    <w:multiLevelType w:val="hybridMultilevel"/>
    <w:tmpl w:val="2E54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77C7D"/>
    <w:multiLevelType w:val="multilevel"/>
    <w:tmpl w:val="3452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101F8"/>
    <w:multiLevelType w:val="multilevel"/>
    <w:tmpl w:val="70CE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06E63"/>
    <w:multiLevelType w:val="hybridMultilevel"/>
    <w:tmpl w:val="634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256FA"/>
    <w:multiLevelType w:val="multilevel"/>
    <w:tmpl w:val="DDF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05F08"/>
    <w:multiLevelType w:val="multilevel"/>
    <w:tmpl w:val="F868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959DD"/>
    <w:multiLevelType w:val="hybridMultilevel"/>
    <w:tmpl w:val="0400B2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F0065"/>
    <w:multiLevelType w:val="hybridMultilevel"/>
    <w:tmpl w:val="AC7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026ED"/>
    <w:multiLevelType w:val="hybridMultilevel"/>
    <w:tmpl w:val="09A0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27AB0"/>
    <w:multiLevelType w:val="hybridMultilevel"/>
    <w:tmpl w:val="E70E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E0236"/>
    <w:multiLevelType w:val="multilevel"/>
    <w:tmpl w:val="F0E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9302C"/>
    <w:multiLevelType w:val="multilevel"/>
    <w:tmpl w:val="9B4C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5595C"/>
    <w:multiLevelType w:val="hybridMultilevel"/>
    <w:tmpl w:val="01C8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075">
    <w:abstractNumId w:val="3"/>
  </w:num>
  <w:num w:numId="2" w16cid:durableId="400762692">
    <w:abstractNumId w:val="24"/>
  </w:num>
  <w:num w:numId="3" w16cid:durableId="1901404477">
    <w:abstractNumId w:val="14"/>
  </w:num>
  <w:num w:numId="4" w16cid:durableId="1235312126">
    <w:abstractNumId w:val="8"/>
  </w:num>
  <w:num w:numId="5" w16cid:durableId="189883717">
    <w:abstractNumId w:val="23"/>
  </w:num>
  <w:num w:numId="6" w16cid:durableId="1060791850">
    <w:abstractNumId w:val="18"/>
  </w:num>
  <w:num w:numId="7" w16cid:durableId="1319532780">
    <w:abstractNumId w:val="17"/>
  </w:num>
  <w:num w:numId="8" w16cid:durableId="1982421789">
    <w:abstractNumId w:val="6"/>
  </w:num>
  <w:num w:numId="9" w16cid:durableId="749160573">
    <w:abstractNumId w:val="1"/>
  </w:num>
  <w:num w:numId="10" w16cid:durableId="1918126805">
    <w:abstractNumId w:val="21"/>
  </w:num>
  <w:num w:numId="11" w16cid:durableId="1314333470">
    <w:abstractNumId w:val="26"/>
  </w:num>
  <w:num w:numId="12" w16cid:durableId="252513140">
    <w:abstractNumId w:val="11"/>
  </w:num>
  <w:num w:numId="13" w16cid:durableId="1818109175">
    <w:abstractNumId w:val="19"/>
  </w:num>
  <w:num w:numId="14" w16cid:durableId="2038315898">
    <w:abstractNumId w:val="20"/>
  </w:num>
  <w:num w:numId="15" w16cid:durableId="1839345941">
    <w:abstractNumId w:val="9"/>
  </w:num>
  <w:num w:numId="16" w16cid:durableId="529878684">
    <w:abstractNumId w:val="10"/>
  </w:num>
  <w:num w:numId="17" w16cid:durableId="629363671">
    <w:abstractNumId w:val="16"/>
  </w:num>
  <w:num w:numId="18" w16cid:durableId="1916737769">
    <w:abstractNumId w:val="7"/>
  </w:num>
  <w:num w:numId="19" w16cid:durableId="1022826866">
    <w:abstractNumId w:val="15"/>
  </w:num>
  <w:num w:numId="20" w16cid:durableId="1445491509">
    <w:abstractNumId w:val="2"/>
  </w:num>
  <w:num w:numId="21" w16cid:durableId="269091219">
    <w:abstractNumId w:val="25"/>
  </w:num>
  <w:num w:numId="22" w16cid:durableId="1369834213">
    <w:abstractNumId w:val="5"/>
  </w:num>
  <w:num w:numId="23" w16cid:durableId="2080323287">
    <w:abstractNumId w:val="12"/>
  </w:num>
  <w:num w:numId="24" w16cid:durableId="2015066405">
    <w:abstractNumId w:val="4"/>
  </w:num>
  <w:num w:numId="25" w16cid:durableId="914782940">
    <w:abstractNumId w:val="22"/>
  </w:num>
  <w:num w:numId="26" w16cid:durableId="2100130069">
    <w:abstractNumId w:val="0"/>
  </w:num>
  <w:num w:numId="27" w16cid:durableId="71886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03544"/>
    <w:rsid w:val="000459D4"/>
    <w:rsid w:val="00056AA2"/>
    <w:rsid w:val="00063DA0"/>
    <w:rsid w:val="00090528"/>
    <w:rsid w:val="000C4848"/>
    <w:rsid w:val="001628BA"/>
    <w:rsid w:val="001639C9"/>
    <w:rsid w:val="00171BAE"/>
    <w:rsid w:val="001827AF"/>
    <w:rsid w:val="001B3C53"/>
    <w:rsid w:val="001D1E41"/>
    <w:rsid w:val="001E7423"/>
    <w:rsid w:val="00220CCB"/>
    <w:rsid w:val="00303176"/>
    <w:rsid w:val="003229FC"/>
    <w:rsid w:val="00335EB5"/>
    <w:rsid w:val="00375CA0"/>
    <w:rsid w:val="003859D1"/>
    <w:rsid w:val="003A332B"/>
    <w:rsid w:val="003B3533"/>
    <w:rsid w:val="003C5537"/>
    <w:rsid w:val="003D7B7A"/>
    <w:rsid w:val="003F6305"/>
    <w:rsid w:val="003F7B7E"/>
    <w:rsid w:val="00437AFA"/>
    <w:rsid w:val="00442968"/>
    <w:rsid w:val="004700B0"/>
    <w:rsid w:val="00476A72"/>
    <w:rsid w:val="00491B7D"/>
    <w:rsid w:val="00536D39"/>
    <w:rsid w:val="005616B2"/>
    <w:rsid w:val="00586DB2"/>
    <w:rsid w:val="005C281F"/>
    <w:rsid w:val="005D1F9E"/>
    <w:rsid w:val="005D4027"/>
    <w:rsid w:val="006062EA"/>
    <w:rsid w:val="00613794"/>
    <w:rsid w:val="006211D6"/>
    <w:rsid w:val="006348AF"/>
    <w:rsid w:val="006413D5"/>
    <w:rsid w:val="00641B2A"/>
    <w:rsid w:val="006D7C89"/>
    <w:rsid w:val="006F7874"/>
    <w:rsid w:val="00785B33"/>
    <w:rsid w:val="00794153"/>
    <w:rsid w:val="008B068D"/>
    <w:rsid w:val="008C32E8"/>
    <w:rsid w:val="008C3D85"/>
    <w:rsid w:val="008D1AF7"/>
    <w:rsid w:val="008D7ABD"/>
    <w:rsid w:val="008E080E"/>
    <w:rsid w:val="0094588C"/>
    <w:rsid w:val="00952B89"/>
    <w:rsid w:val="0095474C"/>
    <w:rsid w:val="00975720"/>
    <w:rsid w:val="009D627B"/>
    <w:rsid w:val="009E6819"/>
    <w:rsid w:val="009F4D26"/>
    <w:rsid w:val="00A00E92"/>
    <w:rsid w:val="00A1401B"/>
    <w:rsid w:val="00A200BC"/>
    <w:rsid w:val="00A73119"/>
    <w:rsid w:val="00A84134"/>
    <w:rsid w:val="00AA11E1"/>
    <w:rsid w:val="00AA367B"/>
    <w:rsid w:val="00AD275B"/>
    <w:rsid w:val="00AF10DA"/>
    <w:rsid w:val="00B1653A"/>
    <w:rsid w:val="00B35403"/>
    <w:rsid w:val="00B62965"/>
    <w:rsid w:val="00B65993"/>
    <w:rsid w:val="00BB33F2"/>
    <w:rsid w:val="00BB7258"/>
    <w:rsid w:val="00BC6C60"/>
    <w:rsid w:val="00BD2718"/>
    <w:rsid w:val="00BF243B"/>
    <w:rsid w:val="00BF43B2"/>
    <w:rsid w:val="00C077B2"/>
    <w:rsid w:val="00C30E64"/>
    <w:rsid w:val="00C459D1"/>
    <w:rsid w:val="00C64F5D"/>
    <w:rsid w:val="00C809CD"/>
    <w:rsid w:val="00CA5CD4"/>
    <w:rsid w:val="00CF10DB"/>
    <w:rsid w:val="00D128AB"/>
    <w:rsid w:val="00D26B70"/>
    <w:rsid w:val="00D53D30"/>
    <w:rsid w:val="00D54CD9"/>
    <w:rsid w:val="00D84F92"/>
    <w:rsid w:val="00DB1860"/>
    <w:rsid w:val="00DD1236"/>
    <w:rsid w:val="00DD5E6E"/>
    <w:rsid w:val="00DD72F8"/>
    <w:rsid w:val="00DF7E51"/>
    <w:rsid w:val="00E32435"/>
    <w:rsid w:val="00E64F5F"/>
    <w:rsid w:val="00E75BEE"/>
    <w:rsid w:val="00E977BC"/>
    <w:rsid w:val="00EA44A4"/>
    <w:rsid w:val="00F51EF7"/>
    <w:rsid w:val="00F678C6"/>
    <w:rsid w:val="00F70DB9"/>
    <w:rsid w:val="00F90993"/>
    <w:rsid w:val="00FA6A9F"/>
    <w:rsid w:val="00FE4B82"/>
    <w:rsid w:val="00FF06D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91C2EAC8-DE75-4043-BCFA-8ADB65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0035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3544"/>
  </w:style>
  <w:style w:type="character" w:customStyle="1" w:styleId="eop">
    <w:name w:val="eop"/>
    <w:basedOn w:val="DefaultParagraphFont"/>
    <w:rsid w:val="00003544"/>
  </w:style>
  <w:style w:type="character" w:styleId="Strong">
    <w:name w:val="Strong"/>
    <w:basedOn w:val="DefaultParagraphFont"/>
    <w:uiPriority w:val="22"/>
    <w:qFormat/>
    <w:rsid w:val="0030317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B1860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4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5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5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fa06c-92aa-4e7c-9bdd-ccdc2f16cd1c">
      <Terms xmlns="http://schemas.microsoft.com/office/infopath/2007/PartnerControls"/>
    </lcf76f155ced4ddcb4097134ff3c332f>
    <SharedWithUsers xmlns="ab953f16-6b22-44a9-9776-8d33ccb15ff4">
      <UserInfo>
        <DisplayName>Michelle Mckinley Bell</DisplayName>
        <AccountId>30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201B55FB7D46B825D370BBDFF81D" ma:contentTypeVersion="9" ma:contentTypeDescription="Create a new document." ma:contentTypeScope="" ma:versionID="541ab1419d71f0e72bd1ce6ae7184499">
  <xsd:schema xmlns:xsd="http://www.w3.org/2001/XMLSchema" xmlns:xs="http://www.w3.org/2001/XMLSchema" xmlns:p="http://schemas.microsoft.com/office/2006/metadata/properties" xmlns:ns2="25efa06c-92aa-4e7c-9bdd-ccdc2f16cd1c" xmlns:ns3="ab953f16-6b22-44a9-9776-8d33ccb15ff4" targetNamespace="http://schemas.microsoft.com/office/2006/metadata/properties" ma:root="true" ma:fieldsID="b96d8f056ce5e32ddaa62312a0478505" ns2:_="" ns3:_="">
    <xsd:import namespace="25efa06c-92aa-4e7c-9bdd-ccdc2f16cd1c"/>
    <xsd:import namespace="ab953f16-6b22-44a9-9776-8d33ccb15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a06c-92aa-4e7c-9bdd-ccdc2f16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3f16-6b22-44a9-9776-8d33ccb15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D7D2D-9D73-4863-84F4-228CA1C0DBB6}">
  <ds:schemaRefs>
    <ds:schemaRef ds:uri="http://schemas.microsoft.com/office/2006/metadata/properties"/>
    <ds:schemaRef ds:uri="http://schemas.microsoft.com/office/infopath/2007/PartnerControls"/>
    <ds:schemaRef ds:uri="25efa06c-92aa-4e7c-9bdd-ccdc2f16cd1c"/>
    <ds:schemaRef ds:uri="ab953f16-6b22-44a9-9776-8d33ccb15ff4"/>
  </ds:schemaRefs>
</ds:datastoreItem>
</file>

<file path=customXml/itemProps2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7994F-C252-4F87-989D-10845BA1B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a06c-92aa-4e7c-9bdd-ccdc2f16cd1c"/>
    <ds:schemaRef ds:uri="ab953f16-6b22-44a9-9776-8d33ccb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5617</Characters>
  <Application>Microsoft Office Word</Application>
  <DocSecurity>4</DocSecurity>
  <Lines>124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creator>leah moore</dc:creator>
  <cp:keywords>DAE4DfC4qq4,BAC3sZrrVdY</cp:keywords>
  <cp:lastModifiedBy>Karen Bowley</cp:lastModifiedBy>
  <cp:revision>2</cp:revision>
  <dcterms:created xsi:type="dcterms:W3CDTF">2026-03-26T11:25:00Z</dcterms:created>
  <dcterms:modified xsi:type="dcterms:W3CDTF">2026-03-26T11:25:00Z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0x010100C88C201B55FB7D46B825D370BBDFF81D</vt:lpwstr>
  </property>
</Properties>
</file>