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6D29700B"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E0D01"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5C67D8E"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6EAB5D80" w14:textId="6F3E9DA2"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965C0C">
                              <w:rPr>
                                <w:color w:val="FFFFFF" w:themeColor="background1"/>
                                <w:sz w:val="32"/>
                                <w:szCs w:val="32"/>
                              </w:rPr>
                              <w:t>Education</w:t>
                            </w:r>
                            <w:r w:rsidR="00D70C2D">
                              <w:rPr>
                                <w:color w:val="FFFFFF" w:themeColor="background1"/>
                                <w:sz w:val="32"/>
                                <w:szCs w:val="32"/>
                              </w:rPr>
                              <w:t xml:space="preserve">, Events </w:t>
                            </w:r>
                            <w:r w:rsidR="00965C0C">
                              <w:rPr>
                                <w:color w:val="FFFFFF" w:themeColor="background1"/>
                                <w:sz w:val="32"/>
                                <w:szCs w:val="32"/>
                              </w:rPr>
                              <w:t xml:space="preserve">&amp; Visitor </w:t>
                            </w:r>
                            <w:r w:rsidR="0077265A">
                              <w:rPr>
                                <w:color w:val="FFFFFF" w:themeColor="background1"/>
                                <w:sz w:val="32"/>
                                <w:szCs w:val="32"/>
                              </w:rPr>
                              <w:t>E</w:t>
                            </w:r>
                            <w:r w:rsidR="00965C0C">
                              <w:rPr>
                                <w:color w:val="FFFFFF" w:themeColor="background1"/>
                                <w:sz w:val="32"/>
                                <w:szCs w:val="32"/>
                              </w:rPr>
                              <w:t>xperience Coordinator</w:t>
                            </w:r>
                          </w:p>
                          <w:p w14:paraId="3F2EDB28" w14:textId="1C5C148E"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proofErr w:type="spellStart"/>
                            <w:r w:rsidR="005C2FC9">
                              <w:rPr>
                                <w:color w:val="FFFFFF" w:themeColor="background1"/>
                                <w:sz w:val="32"/>
                                <w:szCs w:val="32"/>
                              </w:rPr>
                              <w:t>Aldingbourne</w:t>
                            </w:r>
                            <w:proofErr w:type="spellEnd"/>
                            <w:r w:rsidR="005C2FC9">
                              <w:rPr>
                                <w:color w:val="FFFFFF" w:themeColor="background1"/>
                                <w:sz w:val="32"/>
                                <w:szCs w:val="32"/>
                              </w:rPr>
                              <w:t xml:space="preserve"> Country Centre</w:t>
                            </w:r>
                          </w:p>
                          <w:p w14:paraId="039A577D" w14:textId="1B41A9CB"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proofErr w:type="spellStart"/>
                            <w:r w:rsidR="00965C0C">
                              <w:rPr>
                                <w:color w:val="FFFFFF" w:themeColor="background1"/>
                                <w:sz w:val="32"/>
                                <w:szCs w:val="32"/>
                              </w:rPr>
                              <w:t>Aldingbourne</w:t>
                            </w:r>
                            <w:proofErr w:type="spellEnd"/>
                            <w:r w:rsidR="00965C0C">
                              <w:rPr>
                                <w:color w:val="FFFFFF" w:themeColor="background1"/>
                                <w:sz w:val="32"/>
                                <w:szCs w:val="32"/>
                              </w:rPr>
                              <w:t xml:space="preserve"> Country Centre, </w:t>
                            </w:r>
                            <w:proofErr w:type="spellStart"/>
                            <w:r w:rsidR="00965C0C">
                              <w:rPr>
                                <w:color w:val="FFFFFF" w:themeColor="background1"/>
                                <w:sz w:val="32"/>
                                <w:szCs w:val="32"/>
                              </w:rPr>
                              <w:t>Fontwell</w:t>
                            </w:r>
                            <w:proofErr w:type="spellEnd"/>
                          </w:p>
                          <w:p w14:paraId="531B149A" w14:textId="03C8FC0D"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3828FE">
                              <w:rPr>
                                <w:color w:val="FFFFFF" w:themeColor="background1"/>
                                <w:sz w:val="32"/>
                                <w:szCs w:val="32"/>
                              </w:rPr>
                              <w:t>Commercial and Operations Manager</w:t>
                            </w:r>
                          </w:p>
                          <w:p w14:paraId="50F228A4" w14:textId="20DFCF04"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3828FE">
                              <w:rPr>
                                <w:color w:val="FFFFFF" w:themeColor="background1"/>
                                <w:sz w:val="32"/>
                                <w:szCs w:val="32"/>
                              </w:rPr>
                              <w:t>CEO</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6EAB5D80" w14:textId="6F3E9DA2"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965C0C">
                        <w:rPr>
                          <w:color w:val="FFFFFF" w:themeColor="background1"/>
                          <w:sz w:val="32"/>
                          <w:szCs w:val="32"/>
                        </w:rPr>
                        <w:t>Education</w:t>
                      </w:r>
                      <w:r w:rsidR="00D70C2D">
                        <w:rPr>
                          <w:color w:val="FFFFFF" w:themeColor="background1"/>
                          <w:sz w:val="32"/>
                          <w:szCs w:val="32"/>
                        </w:rPr>
                        <w:t xml:space="preserve">, Events </w:t>
                      </w:r>
                      <w:r w:rsidR="00965C0C">
                        <w:rPr>
                          <w:color w:val="FFFFFF" w:themeColor="background1"/>
                          <w:sz w:val="32"/>
                          <w:szCs w:val="32"/>
                        </w:rPr>
                        <w:t xml:space="preserve">&amp; Visitor </w:t>
                      </w:r>
                      <w:r w:rsidR="0077265A">
                        <w:rPr>
                          <w:color w:val="FFFFFF" w:themeColor="background1"/>
                          <w:sz w:val="32"/>
                          <w:szCs w:val="32"/>
                        </w:rPr>
                        <w:t>E</w:t>
                      </w:r>
                      <w:r w:rsidR="00965C0C">
                        <w:rPr>
                          <w:color w:val="FFFFFF" w:themeColor="background1"/>
                          <w:sz w:val="32"/>
                          <w:szCs w:val="32"/>
                        </w:rPr>
                        <w:t>xperience Coordinator</w:t>
                      </w:r>
                    </w:p>
                    <w:p w14:paraId="3F2EDB28" w14:textId="1C5C148E"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proofErr w:type="spellStart"/>
                      <w:r w:rsidR="005C2FC9">
                        <w:rPr>
                          <w:color w:val="FFFFFF" w:themeColor="background1"/>
                          <w:sz w:val="32"/>
                          <w:szCs w:val="32"/>
                        </w:rPr>
                        <w:t>Aldingbourne</w:t>
                      </w:r>
                      <w:proofErr w:type="spellEnd"/>
                      <w:r w:rsidR="005C2FC9">
                        <w:rPr>
                          <w:color w:val="FFFFFF" w:themeColor="background1"/>
                          <w:sz w:val="32"/>
                          <w:szCs w:val="32"/>
                        </w:rPr>
                        <w:t xml:space="preserve"> Country Centre</w:t>
                      </w:r>
                    </w:p>
                    <w:p w14:paraId="039A577D" w14:textId="1B41A9CB"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proofErr w:type="spellStart"/>
                      <w:r w:rsidR="00965C0C">
                        <w:rPr>
                          <w:color w:val="FFFFFF" w:themeColor="background1"/>
                          <w:sz w:val="32"/>
                          <w:szCs w:val="32"/>
                        </w:rPr>
                        <w:t>Aldingbourne</w:t>
                      </w:r>
                      <w:proofErr w:type="spellEnd"/>
                      <w:r w:rsidR="00965C0C">
                        <w:rPr>
                          <w:color w:val="FFFFFF" w:themeColor="background1"/>
                          <w:sz w:val="32"/>
                          <w:szCs w:val="32"/>
                        </w:rPr>
                        <w:t xml:space="preserve"> Country Centre, </w:t>
                      </w:r>
                      <w:proofErr w:type="spellStart"/>
                      <w:r w:rsidR="00965C0C">
                        <w:rPr>
                          <w:color w:val="FFFFFF" w:themeColor="background1"/>
                          <w:sz w:val="32"/>
                          <w:szCs w:val="32"/>
                        </w:rPr>
                        <w:t>Fontwell</w:t>
                      </w:r>
                      <w:proofErr w:type="spellEnd"/>
                    </w:p>
                    <w:p w14:paraId="531B149A" w14:textId="03C8FC0D"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3828FE">
                        <w:rPr>
                          <w:color w:val="FFFFFF" w:themeColor="background1"/>
                          <w:sz w:val="32"/>
                          <w:szCs w:val="32"/>
                        </w:rPr>
                        <w:t>Commercial and Operations Manager</w:t>
                      </w:r>
                    </w:p>
                    <w:p w14:paraId="50F228A4" w14:textId="20DFCF04"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3828FE">
                        <w:rPr>
                          <w:color w:val="FFFFFF" w:themeColor="background1"/>
                          <w:sz w:val="32"/>
                          <w:szCs w:val="32"/>
                        </w:rPr>
                        <w:t>CEO</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283157E7" w14:textId="77777777" w:rsidR="0077265A" w:rsidRPr="00491B7D" w:rsidRDefault="0077265A" w:rsidP="0077265A">
      <w:pPr>
        <w:pStyle w:val="BodyText"/>
        <w:spacing w:before="9"/>
        <w:rPr>
          <w:b/>
          <w:bCs/>
          <w:color w:val="808080" w:themeColor="background1" w:themeShade="80"/>
          <w:shd w:val="clear" w:color="auto" w:fill="FFFFFF"/>
        </w:rPr>
      </w:pPr>
      <w:r w:rsidRPr="00491B7D">
        <w:rPr>
          <w:b/>
          <w:bCs/>
          <w:color w:val="808080" w:themeColor="background1" w:themeShade="80"/>
          <w:shd w:val="clear" w:color="auto" w:fill="FFFFFF"/>
        </w:rPr>
        <w:t xml:space="preserve">Key Terms and Conditions: </w:t>
      </w:r>
    </w:p>
    <w:p w14:paraId="0805FFE1" w14:textId="6DAF388F" w:rsidR="0077265A" w:rsidRPr="00491B7D" w:rsidRDefault="0077265A" w:rsidP="0077265A">
      <w:pPr>
        <w:pStyle w:val="BodyText"/>
        <w:numPr>
          <w:ilvl w:val="0"/>
          <w:numId w:val="21"/>
        </w:numPr>
        <w:spacing w:before="102"/>
        <w:jc w:val="both"/>
        <w:rPr>
          <w:rFonts w:eastAsia="Calibri"/>
          <w:bCs/>
          <w:color w:val="808080" w:themeColor="background1" w:themeShade="80"/>
          <w:sz w:val="22"/>
          <w:szCs w:val="22"/>
        </w:rPr>
      </w:pPr>
      <w:r w:rsidRPr="00491B7D">
        <w:rPr>
          <w:rFonts w:eastAsia="Calibri"/>
          <w:bCs/>
          <w:color w:val="808080" w:themeColor="background1" w:themeShade="80"/>
          <w:sz w:val="22"/>
          <w:szCs w:val="22"/>
        </w:rPr>
        <w:t>Salar</w:t>
      </w:r>
      <w:r>
        <w:rPr>
          <w:rFonts w:eastAsia="Calibri"/>
          <w:bCs/>
          <w:color w:val="808080" w:themeColor="background1" w:themeShade="80"/>
          <w:sz w:val="22"/>
          <w:szCs w:val="22"/>
        </w:rPr>
        <w:t>y: £25,000</w:t>
      </w:r>
      <w:r w:rsidR="003500DA">
        <w:rPr>
          <w:rFonts w:eastAsia="Calibri"/>
          <w:bCs/>
          <w:color w:val="808080" w:themeColor="background1" w:themeShade="80"/>
          <w:sz w:val="22"/>
          <w:szCs w:val="22"/>
        </w:rPr>
        <w:t xml:space="preserve"> to £26,000</w:t>
      </w:r>
      <w:r>
        <w:rPr>
          <w:rFonts w:eastAsia="Calibri"/>
          <w:bCs/>
          <w:color w:val="808080" w:themeColor="background1" w:themeShade="80"/>
          <w:sz w:val="22"/>
          <w:szCs w:val="22"/>
        </w:rPr>
        <w:t xml:space="preserve"> </w:t>
      </w:r>
      <w:r w:rsidRPr="00491B7D">
        <w:rPr>
          <w:rFonts w:eastAsia="Calibri"/>
          <w:bCs/>
          <w:color w:val="808080" w:themeColor="background1" w:themeShade="80"/>
          <w:sz w:val="22"/>
          <w:szCs w:val="22"/>
        </w:rPr>
        <w:t>per annum</w:t>
      </w:r>
      <w:r w:rsidR="003500DA">
        <w:rPr>
          <w:rFonts w:eastAsia="Calibri"/>
          <w:bCs/>
          <w:color w:val="808080" w:themeColor="background1" w:themeShade="80"/>
          <w:sz w:val="22"/>
          <w:szCs w:val="22"/>
        </w:rPr>
        <w:t>, depending on experience</w:t>
      </w:r>
    </w:p>
    <w:p w14:paraId="69360EBD" w14:textId="6A3B8464" w:rsidR="0077265A" w:rsidRPr="00C62306" w:rsidRDefault="0077265A" w:rsidP="0077265A">
      <w:pPr>
        <w:pStyle w:val="BodyText"/>
        <w:numPr>
          <w:ilvl w:val="0"/>
          <w:numId w:val="21"/>
        </w:numPr>
        <w:spacing w:before="102"/>
        <w:jc w:val="both"/>
        <w:rPr>
          <w:rFonts w:eastAsia="Calibri"/>
          <w:bCs/>
          <w:color w:val="808080" w:themeColor="background1" w:themeShade="80"/>
          <w:sz w:val="22"/>
          <w:szCs w:val="22"/>
        </w:rPr>
      </w:pPr>
      <w:r w:rsidRPr="00491B7D">
        <w:rPr>
          <w:rFonts w:eastAsia="Calibri"/>
          <w:bCs/>
          <w:color w:val="808080" w:themeColor="background1" w:themeShade="80"/>
          <w:sz w:val="22"/>
          <w:szCs w:val="22"/>
        </w:rPr>
        <w:t>Hours of work –</w:t>
      </w:r>
      <w:r>
        <w:rPr>
          <w:rFonts w:eastAsia="Calibri"/>
          <w:bCs/>
          <w:color w:val="808080" w:themeColor="background1" w:themeShade="80"/>
          <w:sz w:val="22"/>
          <w:szCs w:val="22"/>
        </w:rPr>
        <w:t xml:space="preserve"> 37.5 hours per week</w:t>
      </w:r>
      <w:r w:rsidR="003500DA">
        <w:rPr>
          <w:rFonts w:eastAsia="Calibri"/>
          <w:bCs/>
          <w:color w:val="808080" w:themeColor="background1" w:themeShade="80"/>
          <w:sz w:val="22"/>
          <w:szCs w:val="22"/>
        </w:rPr>
        <w:t xml:space="preserve">, </w:t>
      </w:r>
      <w:r w:rsidR="00A4202C">
        <w:rPr>
          <w:rFonts w:eastAsia="Calibri"/>
          <w:bCs/>
          <w:color w:val="808080" w:themeColor="background1" w:themeShade="80"/>
          <w:sz w:val="22"/>
          <w:szCs w:val="22"/>
        </w:rPr>
        <w:t>including occasional evening and weekend working.</w:t>
      </w:r>
    </w:p>
    <w:p w14:paraId="59E044BF" w14:textId="77777777" w:rsidR="0077265A" w:rsidRPr="00491B7D" w:rsidRDefault="0077265A" w:rsidP="0077265A">
      <w:pPr>
        <w:pStyle w:val="BodyText"/>
        <w:numPr>
          <w:ilvl w:val="0"/>
          <w:numId w:val="22"/>
        </w:numPr>
        <w:spacing w:before="9"/>
        <w:jc w:val="both"/>
        <w:rPr>
          <w:color w:val="808080" w:themeColor="background1" w:themeShade="80"/>
          <w:sz w:val="22"/>
          <w:szCs w:val="22"/>
        </w:rPr>
      </w:pPr>
      <w:r w:rsidRPr="00491B7D">
        <w:rPr>
          <w:color w:val="808080" w:themeColor="background1" w:themeShade="80"/>
          <w:sz w:val="22"/>
          <w:szCs w:val="22"/>
          <w:shd w:val="clear" w:color="auto" w:fill="FFFFFF"/>
        </w:rPr>
        <w:t xml:space="preserve">Pension: The </w:t>
      </w:r>
      <w:proofErr w:type="spellStart"/>
      <w:r w:rsidRPr="00491B7D">
        <w:rPr>
          <w:color w:val="808080" w:themeColor="background1" w:themeShade="80"/>
          <w:sz w:val="22"/>
          <w:szCs w:val="22"/>
          <w:shd w:val="clear" w:color="auto" w:fill="FFFFFF"/>
        </w:rPr>
        <w:t>Aldingbourne</w:t>
      </w:r>
      <w:proofErr w:type="spellEnd"/>
      <w:r w:rsidRPr="00491B7D">
        <w:rPr>
          <w:color w:val="808080" w:themeColor="background1" w:themeShade="80"/>
          <w:sz w:val="22"/>
          <w:szCs w:val="22"/>
          <w:shd w:val="clear" w:color="auto" w:fill="FFFFFF"/>
        </w:rPr>
        <w:t xml:space="preserve"> Trust offers a contributory pension scheme to qualifying staff. </w:t>
      </w:r>
    </w:p>
    <w:p w14:paraId="0BBA364C" w14:textId="77777777" w:rsidR="0077265A" w:rsidRPr="00491B7D" w:rsidRDefault="0077265A" w:rsidP="0077265A">
      <w:pPr>
        <w:pStyle w:val="BodyText"/>
        <w:numPr>
          <w:ilvl w:val="0"/>
          <w:numId w:val="22"/>
        </w:numPr>
        <w:spacing w:before="9"/>
        <w:jc w:val="both"/>
        <w:rPr>
          <w:color w:val="808080" w:themeColor="background1" w:themeShade="80"/>
          <w:sz w:val="22"/>
          <w:szCs w:val="22"/>
        </w:rPr>
      </w:pPr>
      <w:r w:rsidRPr="00491B7D">
        <w:rPr>
          <w:color w:val="808080" w:themeColor="background1" w:themeShade="80"/>
          <w:sz w:val="22"/>
          <w:szCs w:val="22"/>
        </w:rPr>
        <w:t xml:space="preserve">Annual leave: 25 days in each year, pro </w:t>
      </w:r>
      <w:proofErr w:type="gramStart"/>
      <w:r w:rsidRPr="00491B7D">
        <w:rPr>
          <w:color w:val="808080" w:themeColor="background1" w:themeShade="80"/>
          <w:sz w:val="22"/>
          <w:szCs w:val="22"/>
        </w:rPr>
        <w:t>rata</w:t>
      </w:r>
      <w:proofErr w:type="gramEnd"/>
      <w:r w:rsidRPr="00491B7D">
        <w:rPr>
          <w:color w:val="808080" w:themeColor="background1" w:themeShade="80"/>
          <w:sz w:val="22"/>
          <w:szCs w:val="22"/>
        </w:rPr>
        <w:t xml:space="preserve"> for </w:t>
      </w:r>
      <w:proofErr w:type="gramStart"/>
      <w:r w:rsidRPr="00491B7D">
        <w:rPr>
          <w:color w:val="808080" w:themeColor="background1" w:themeShade="80"/>
          <w:sz w:val="22"/>
          <w:szCs w:val="22"/>
        </w:rPr>
        <w:t>part time</w:t>
      </w:r>
      <w:proofErr w:type="gramEnd"/>
      <w:r w:rsidRPr="00491B7D">
        <w:rPr>
          <w:color w:val="808080" w:themeColor="background1" w:themeShade="80"/>
          <w:sz w:val="22"/>
          <w:szCs w:val="22"/>
        </w:rPr>
        <w:t xml:space="preserve"> staff. 1 extra day per annum after 5 years of service, up to a maximum of 5 extra days after 10 years. </w:t>
      </w:r>
    </w:p>
    <w:p w14:paraId="01C1AC19" w14:textId="77777777" w:rsidR="0077265A" w:rsidRPr="00491B7D" w:rsidRDefault="0077265A" w:rsidP="0077265A">
      <w:pPr>
        <w:pStyle w:val="BodyText"/>
        <w:numPr>
          <w:ilvl w:val="0"/>
          <w:numId w:val="22"/>
        </w:numPr>
        <w:spacing w:before="9"/>
        <w:jc w:val="both"/>
        <w:rPr>
          <w:color w:val="808080" w:themeColor="background1" w:themeShade="80"/>
          <w:sz w:val="22"/>
          <w:szCs w:val="22"/>
        </w:rPr>
      </w:pPr>
      <w:r w:rsidRPr="00491B7D">
        <w:rPr>
          <w:color w:val="808080" w:themeColor="background1" w:themeShade="80"/>
          <w:sz w:val="22"/>
          <w:szCs w:val="22"/>
        </w:rPr>
        <w:t>Sick leave: After the first month’s service, 2 weeks at full pay in a rolling 12-month period (pro rata if Part Time)</w:t>
      </w:r>
    </w:p>
    <w:p w14:paraId="7DF3EE2E" w14:textId="0C73B7C1" w:rsidR="0077265A" w:rsidRPr="00491B7D" w:rsidRDefault="0077265A" w:rsidP="0077265A">
      <w:pPr>
        <w:pStyle w:val="BodyText"/>
        <w:numPr>
          <w:ilvl w:val="0"/>
          <w:numId w:val="22"/>
        </w:numPr>
        <w:spacing w:before="9"/>
        <w:jc w:val="both"/>
        <w:rPr>
          <w:color w:val="808080" w:themeColor="background1" w:themeShade="80"/>
          <w:sz w:val="22"/>
          <w:szCs w:val="22"/>
        </w:rPr>
      </w:pPr>
      <w:r w:rsidRPr="00491B7D">
        <w:rPr>
          <w:color w:val="808080" w:themeColor="background1" w:themeShade="80"/>
          <w:sz w:val="22"/>
          <w:szCs w:val="22"/>
        </w:rPr>
        <w:t xml:space="preserve">Emergency family care leave: </w:t>
      </w:r>
      <w:r>
        <w:rPr>
          <w:color w:val="808080" w:themeColor="background1" w:themeShade="80"/>
          <w:sz w:val="22"/>
          <w:szCs w:val="22"/>
        </w:rPr>
        <w:t>u</w:t>
      </w:r>
      <w:r w:rsidRPr="00491B7D">
        <w:rPr>
          <w:color w:val="808080" w:themeColor="background1" w:themeShade="80"/>
          <w:sz w:val="22"/>
          <w:szCs w:val="22"/>
        </w:rPr>
        <w:t xml:space="preserve">p to 6 days per annum (pro rata if </w:t>
      </w:r>
      <w:r>
        <w:rPr>
          <w:color w:val="808080" w:themeColor="background1" w:themeShade="80"/>
          <w:sz w:val="22"/>
          <w:szCs w:val="22"/>
        </w:rPr>
        <w:t>p</w:t>
      </w:r>
      <w:r w:rsidRPr="00491B7D">
        <w:rPr>
          <w:color w:val="808080" w:themeColor="background1" w:themeShade="80"/>
          <w:sz w:val="22"/>
          <w:szCs w:val="22"/>
        </w:rPr>
        <w:t xml:space="preserve">art </w:t>
      </w:r>
      <w:r>
        <w:rPr>
          <w:color w:val="808080" w:themeColor="background1" w:themeShade="80"/>
          <w:sz w:val="22"/>
          <w:szCs w:val="22"/>
        </w:rPr>
        <w:t>t</w:t>
      </w:r>
      <w:r w:rsidRPr="00491B7D">
        <w:rPr>
          <w:color w:val="808080" w:themeColor="background1" w:themeShade="80"/>
          <w:sz w:val="22"/>
          <w:szCs w:val="22"/>
        </w:rPr>
        <w:t>ime)</w:t>
      </w:r>
    </w:p>
    <w:p w14:paraId="71CB73B3" w14:textId="77777777" w:rsidR="0077265A" w:rsidRDefault="0077265A" w:rsidP="009E6819">
      <w:pPr>
        <w:pStyle w:val="BodyText"/>
        <w:spacing w:before="102"/>
        <w:rPr>
          <w:b/>
          <w:bCs/>
          <w:color w:val="808080" w:themeColor="background1" w:themeShade="80"/>
          <w:w w:val="95"/>
        </w:rPr>
      </w:pPr>
    </w:p>
    <w:p w14:paraId="1BDCC3C3" w14:textId="77777777" w:rsidR="0077265A" w:rsidRPr="00491B7D" w:rsidRDefault="0077265A" w:rsidP="0077265A">
      <w:pPr>
        <w:pStyle w:val="BodyText"/>
        <w:spacing w:before="9"/>
        <w:rPr>
          <w:b/>
          <w:bCs/>
          <w:color w:val="808080" w:themeColor="background1" w:themeShade="80"/>
          <w:shd w:val="clear" w:color="auto" w:fill="FFFFFF"/>
        </w:rPr>
      </w:pPr>
      <w:r w:rsidRPr="00491B7D">
        <w:rPr>
          <w:b/>
          <w:bCs/>
          <w:color w:val="808080" w:themeColor="background1" w:themeShade="80"/>
          <w:shd w:val="clear" w:color="auto" w:fill="FFFFFF"/>
        </w:rPr>
        <w:t>Employee Benefits:</w:t>
      </w:r>
    </w:p>
    <w:p w14:paraId="7F4EC662" w14:textId="77777777" w:rsidR="0077265A" w:rsidRPr="00B2407D" w:rsidRDefault="0077265A" w:rsidP="0077265A">
      <w:pPr>
        <w:pStyle w:val="BodyText"/>
        <w:spacing w:before="9"/>
        <w:rPr>
          <w:color w:val="808080" w:themeColor="background1" w:themeShade="80"/>
        </w:rPr>
      </w:pPr>
    </w:p>
    <w:p w14:paraId="0C1DA6CC" w14:textId="77777777" w:rsidR="0077265A" w:rsidRPr="00491B7D" w:rsidRDefault="0077265A" w:rsidP="0077265A">
      <w:pPr>
        <w:pStyle w:val="BodyText"/>
        <w:numPr>
          <w:ilvl w:val="0"/>
          <w:numId w:val="22"/>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Life Assurance: 2 x your annual salary </w:t>
      </w:r>
    </w:p>
    <w:p w14:paraId="6894AA10" w14:textId="77777777" w:rsidR="0077265A" w:rsidRPr="00491B7D" w:rsidRDefault="0077265A" w:rsidP="0077265A">
      <w:pPr>
        <w:pStyle w:val="BodyText"/>
        <w:numPr>
          <w:ilvl w:val="0"/>
          <w:numId w:val="22"/>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Employee Assistance </w:t>
      </w:r>
      <w:proofErr w:type="spellStart"/>
      <w:r w:rsidRPr="00491B7D">
        <w:rPr>
          <w:color w:val="808080" w:themeColor="background1" w:themeShade="80"/>
          <w:sz w:val="22"/>
          <w:szCs w:val="22"/>
          <w:shd w:val="clear" w:color="auto" w:fill="FFFFFF"/>
        </w:rPr>
        <w:t>Programme</w:t>
      </w:r>
      <w:proofErr w:type="spellEnd"/>
      <w:r w:rsidRPr="00491B7D">
        <w:rPr>
          <w:color w:val="808080" w:themeColor="background1" w:themeShade="80"/>
          <w:sz w:val="22"/>
          <w:szCs w:val="22"/>
          <w:shd w:val="clear" w:color="auto" w:fill="FFFFFF"/>
        </w:rPr>
        <w:t xml:space="preserve"> </w:t>
      </w:r>
    </w:p>
    <w:p w14:paraId="2A4D0C5E" w14:textId="77777777" w:rsidR="0077265A" w:rsidRPr="00491B7D" w:rsidRDefault="0077265A" w:rsidP="0077265A">
      <w:pPr>
        <w:pStyle w:val="BodyText"/>
        <w:numPr>
          <w:ilvl w:val="0"/>
          <w:numId w:val="22"/>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Bicycle voucher scheme </w:t>
      </w:r>
    </w:p>
    <w:p w14:paraId="68E042D8" w14:textId="77777777" w:rsidR="0077265A" w:rsidRPr="00491B7D" w:rsidRDefault="0077265A" w:rsidP="0077265A">
      <w:pPr>
        <w:pStyle w:val="BodyText"/>
        <w:numPr>
          <w:ilvl w:val="0"/>
          <w:numId w:val="22"/>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Eye care vouchers </w:t>
      </w:r>
    </w:p>
    <w:p w14:paraId="7E714A5B" w14:textId="77777777" w:rsidR="0077265A" w:rsidRPr="00491B7D" w:rsidRDefault="0077265A" w:rsidP="0077265A">
      <w:pPr>
        <w:pStyle w:val="BodyText"/>
        <w:numPr>
          <w:ilvl w:val="0"/>
          <w:numId w:val="22"/>
        </w:numPr>
        <w:spacing w:before="9"/>
        <w:rPr>
          <w:color w:val="808080" w:themeColor="background1" w:themeShade="80"/>
          <w:sz w:val="22"/>
          <w:szCs w:val="22"/>
        </w:rPr>
      </w:pPr>
      <w:r w:rsidRPr="00491B7D">
        <w:rPr>
          <w:color w:val="808080" w:themeColor="background1" w:themeShade="80"/>
          <w:sz w:val="22"/>
          <w:szCs w:val="22"/>
        </w:rPr>
        <w:t>Discounted gym membership</w:t>
      </w:r>
    </w:p>
    <w:p w14:paraId="5B3E88DB" w14:textId="77777777" w:rsidR="0077265A" w:rsidRPr="00491B7D" w:rsidRDefault="0077265A" w:rsidP="0077265A">
      <w:pPr>
        <w:pStyle w:val="BodyText"/>
        <w:numPr>
          <w:ilvl w:val="0"/>
          <w:numId w:val="22"/>
        </w:numPr>
        <w:spacing w:before="9"/>
        <w:rPr>
          <w:color w:val="808080" w:themeColor="background1" w:themeShade="80"/>
          <w:sz w:val="22"/>
          <w:szCs w:val="22"/>
        </w:rPr>
      </w:pPr>
      <w:r w:rsidRPr="00491B7D">
        <w:rPr>
          <w:color w:val="808080" w:themeColor="background1" w:themeShade="80"/>
          <w:sz w:val="22"/>
          <w:szCs w:val="22"/>
        </w:rPr>
        <w:t xml:space="preserve">10% in ACC </w:t>
      </w:r>
      <w:proofErr w:type="gramStart"/>
      <w:r w:rsidRPr="00491B7D">
        <w:rPr>
          <w:color w:val="808080" w:themeColor="background1" w:themeShade="80"/>
          <w:sz w:val="22"/>
          <w:szCs w:val="22"/>
        </w:rPr>
        <w:t>shop</w:t>
      </w:r>
      <w:proofErr w:type="gramEnd"/>
      <w:r w:rsidRPr="00491B7D">
        <w:rPr>
          <w:color w:val="808080" w:themeColor="background1" w:themeShade="80"/>
          <w:sz w:val="22"/>
          <w:szCs w:val="22"/>
        </w:rPr>
        <w:t xml:space="preserve">, ACC café, Horticulture, Make and Make Café. </w:t>
      </w:r>
    </w:p>
    <w:p w14:paraId="091526E2" w14:textId="77777777" w:rsidR="0077265A" w:rsidRPr="00491B7D" w:rsidRDefault="0077265A" w:rsidP="0077265A">
      <w:pPr>
        <w:pStyle w:val="BodyText"/>
        <w:numPr>
          <w:ilvl w:val="0"/>
          <w:numId w:val="22"/>
        </w:numPr>
        <w:spacing w:before="9"/>
        <w:rPr>
          <w:color w:val="808080" w:themeColor="background1" w:themeShade="80"/>
          <w:sz w:val="22"/>
          <w:szCs w:val="22"/>
        </w:rPr>
      </w:pPr>
      <w:r w:rsidRPr="00491B7D">
        <w:rPr>
          <w:color w:val="808080" w:themeColor="background1" w:themeShade="80"/>
          <w:sz w:val="22"/>
          <w:szCs w:val="22"/>
        </w:rPr>
        <w:t xml:space="preserve">Flu Vaccinations </w:t>
      </w:r>
    </w:p>
    <w:p w14:paraId="0B81601B" w14:textId="77777777" w:rsidR="0077265A" w:rsidRPr="00491B7D" w:rsidRDefault="0077265A" w:rsidP="0077265A">
      <w:pPr>
        <w:pStyle w:val="BodyText"/>
        <w:numPr>
          <w:ilvl w:val="0"/>
          <w:numId w:val="22"/>
        </w:numPr>
        <w:spacing w:before="9"/>
        <w:rPr>
          <w:color w:val="808080" w:themeColor="background1" w:themeShade="80"/>
          <w:sz w:val="22"/>
          <w:szCs w:val="22"/>
        </w:rPr>
      </w:pPr>
      <w:r w:rsidRPr="00491B7D">
        <w:rPr>
          <w:color w:val="808080" w:themeColor="background1" w:themeShade="80"/>
          <w:sz w:val="22"/>
          <w:szCs w:val="22"/>
        </w:rPr>
        <w:t xml:space="preserve">£200 </w:t>
      </w:r>
      <w:proofErr w:type="gramStart"/>
      <w:r w:rsidRPr="00491B7D">
        <w:rPr>
          <w:color w:val="808080" w:themeColor="background1" w:themeShade="80"/>
          <w:sz w:val="22"/>
          <w:szCs w:val="22"/>
        </w:rPr>
        <w:t>refer</w:t>
      </w:r>
      <w:proofErr w:type="gramEnd"/>
      <w:r w:rsidRPr="00491B7D">
        <w:rPr>
          <w:color w:val="808080" w:themeColor="background1" w:themeShade="80"/>
          <w:sz w:val="22"/>
          <w:szCs w:val="22"/>
        </w:rPr>
        <w:t xml:space="preserve"> a friend scheme (payable when the new person starts)</w:t>
      </w:r>
    </w:p>
    <w:p w14:paraId="76CBDD80" w14:textId="5CD81544" w:rsidR="0077265A" w:rsidRDefault="0077265A" w:rsidP="0077265A">
      <w:pPr>
        <w:pStyle w:val="BodyText"/>
        <w:numPr>
          <w:ilvl w:val="0"/>
          <w:numId w:val="22"/>
        </w:numPr>
        <w:spacing w:before="9"/>
        <w:rPr>
          <w:color w:val="808080" w:themeColor="background1" w:themeShade="80"/>
          <w:sz w:val="22"/>
          <w:szCs w:val="22"/>
        </w:rPr>
      </w:pPr>
      <w:r w:rsidRPr="00491B7D">
        <w:rPr>
          <w:color w:val="808080" w:themeColor="background1" w:themeShade="80"/>
          <w:sz w:val="22"/>
          <w:szCs w:val="22"/>
        </w:rPr>
        <w:t>Funded Blue Light Card (1,000</w:t>
      </w:r>
      <w:proofErr w:type="gramStart"/>
      <w:r w:rsidRPr="00491B7D">
        <w:rPr>
          <w:color w:val="808080" w:themeColor="background1" w:themeShade="80"/>
          <w:sz w:val="22"/>
          <w:szCs w:val="22"/>
        </w:rPr>
        <w:t>’s of discounts</w:t>
      </w:r>
      <w:proofErr w:type="gramEnd"/>
      <w:r w:rsidRPr="00491B7D">
        <w:rPr>
          <w:color w:val="808080" w:themeColor="background1" w:themeShade="80"/>
          <w:sz w:val="22"/>
          <w:szCs w:val="22"/>
        </w:rPr>
        <w:t xml:space="preserve">) </w:t>
      </w:r>
    </w:p>
    <w:p w14:paraId="7648439D" w14:textId="77777777" w:rsidR="0077265A" w:rsidRPr="0077265A" w:rsidRDefault="0077265A" w:rsidP="0077265A">
      <w:pPr>
        <w:pStyle w:val="BodyText"/>
        <w:spacing w:before="9"/>
        <w:ind w:left="720"/>
        <w:rPr>
          <w:color w:val="808080" w:themeColor="background1" w:themeShade="80"/>
          <w:sz w:val="22"/>
          <w:szCs w:val="22"/>
        </w:rPr>
      </w:pPr>
    </w:p>
    <w:p w14:paraId="5663EC43" w14:textId="1A1D72DA" w:rsidR="00437AFA" w:rsidRPr="005C2FC9" w:rsidRDefault="009E6819" w:rsidP="009E6819">
      <w:pPr>
        <w:pStyle w:val="BodyText"/>
        <w:spacing w:before="102"/>
        <w:rPr>
          <w:b/>
          <w:bCs/>
          <w:color w:val="808080" w:themeColor="background1" w:themeShade="80"/>
          <w:w w:val="95"/>
        </w:rPr>
      </w:pPr>
      <w:r w:rsidRPr="005C2FC9">
        <w:rPr>
          <w:b/>
          <w:bCs/>
          <w:color w:val="808080" w:themeColor="background1" w:themeShade="80"/>
          <w:w w:val="95"/>
        </w:rPr>
        <w:t>General Purpose:</w:t>
      </w:r>
    </w:p>
    <w:p w14:paraId="4F503A12" w14:textId="109AF759" w:rsidR="00F924C8" w:rsidRPr="005C2FC9" w:rsidRDefault="00F924C8" w:rsidP="0077265A">
      <w:pPr>
        <w:spacing w:before="240" w:after="240"/>
        <w:jc w:val="both"/>
        <w:rPr>
          <w:color w:val="808080" w:themeColor="background1" w:themeShade="80"/>
        </w:rPr>
      </w:pPr>
      <w:r w:rsidRPr="005C2FC9">
        <w:rPr>
          <w:rFonts w:eastAsia="Aptos"/>
          <w:color w:val="808080" w:themeColor="background1" w:themeShade="80"/>
        </w:rPr>
        <w:t>The Education</w:t>
      </w:r>
      <w:r w:rsidR="00D70C2D">
        <w:rPr>
          <w:rFonts w:eastAsia="Aptos"/>
          <w:color w:val="808080" w:themeColor="background1" w:themeShade="80"/>
        </w:rPr>
        <w:t xml:space="preserve">, Events </w:t>
      </w:r>
      <w:r w:rsidRPr="005C2FC9">
        <w:rPr>
          <w:rFonts w:eastAsia="Aptos"/>
          <w:color w:val="808080" w:themeColor="background1" w:themeShade="80"/>
        </w:rPr>
        <w:t>&amp; Community Engagement Coordinator plays a pivotal role in delivering Country Centre’s educational mission. This role combines inspiring, curriculum-linked learning experiences for schools and community groups with supporting the Visitor Experience Team to create engaging, interactive activities and events for visitors throughout the year. The postholder will help shape the learning and visitor experience, making a tangible impact on children, schools,</w:t>
      </w:r>
      <w:r w:rsidR="00EB15FB">
        <w:rPr>
          <w:rFonts w:eastAsia="Aptos"/>
          <w:color w:val="808080" w:themeColor="background1" w:themeShade="80"/>
        </w:rPr>
        <w:t xml:space="preserve"> visitors</w:t>
      </w:r>
      <w:r w:rsidRPr="005C2FC9">
        <w:rPr>
          <w:rFonts w:eastAsia="Aptos"/>
          <w:color w:val="808080" w:themeColor="background1" w:themeShade="80"/>
        </w:rPr>
        <w:t xml:space="preserve"> and the wider community. </w:t>
      </w:r>
    </w:p>
    <w:p w14:paraId="53D0A3FF" w14:textId="042A744A" w:rsidR="00F924C8" w:rsidRPr="005C2FC9" w:rsidRDefault="00F924C8" w:rsidP="0077265A">
      <w:pPr>
        <w:spacing w:before="240" w:after="240"/>
        <w:jc w:val="both"/>
        <w:rPr>
          <w:color w:val="808080" w:themeColor="background1" w:themeShade="80"/>
        </w:rPr>
      </w:pPr>
      <w:r w:rsidRPr="005C2FC9">
        <w:rPr>
          <w:rFonts w:eastAsia="Aptos"/>
          <w:color w:val="808080" w:themeColor="background1" w:themeShade="80"/>
        </w:rPr>
        <w:t xml:space="preserve">They will also play a part in working closely with our support teams to develop opportunities for the people we support to contribute to our on-site activities and wider </w:t>
      </w:r>
      <w:r w:rsidR="00CB679D">
        <w:rPr>
          <w:rFonts w:eastAsia="Aptos"/>
          <w:color w:val="808080" w:themeColor="background1" w:themeShade="80"/>
        </w:rPr>
        <w:t xml:space="preserve">partnership and </w:t>
      </w:r>
      <w:r w:rsidRPr="005C2FC9">
        <w:rPr>
          <w:rFonts w:eastAsia="Aptos"/>
          <w:color w:val="808080" w:themeColor="background1" w:themeShade="80"/>
        </w:rPr>
        <w:t>community engagement events.</w:t>
      </w:r>
    </w:p>
    <w:p w14:paraId="16DDEFD3" w14:textId="77777777" w:rsidR="0077265A" w:rsidRDefault="0077265A" w:rsidP="00F924C8">
      <w:pPr>
        <w:pStyle w:val="Heading3"/>
        <w:spacing w:before="281" w:after="281"/>
        <w:rPr>
          <w:rFonts w:ascii="Arial" w:eastAsia="Aptos" w:hAnsi="Arial" w:cs="Arial"/>
          <w:b/>
          <w:bCs/>
          <w:color w:val="808080" w:themeColor="background1" w:themeShade="80"/>
          <w:sz w:val="24"/>
          <w:szCs w:val="24"/>
        </w:rPr>
      </w:pPr>
    </w:p>
    <w:p w14:paraId="40873D98" w14:textId="77777777" w:rsidR="0077265A" w:rsidRDefault="0077265A" w:rsidP="00F924C8">
      <w:pPr>
        <w:pStyle w:val="Heading3"/>
        <w:spacing w:before="281" w:after="281"/>
        <w:rPr>
          <w:rFonts w:ascii="Arial" w:eastAsia="Aptos" w:hAnsi="Arial" w:cs="Arial"/>
          <w:b/>
          <w:bCs/>
          <w:color w:val="808080" w:themeColor="background1" w:themeShade="80"/>
          <w:sz w:val="24"/>
          <w:szCs w:val="24"/>
        </w:rPr>
      </w:pPr>
    </w:p>
    <w:p w14:paraId="06305737" w14:textId="09208B28" w:rsidR="00F924C8" w:rsidRPr="005C2FC9" w:rsidRDefault="00F924C8" w:rsidP="00F924C8">
      <w:pPr>
        <w:pStyle w:val="Heading3"/>
        <w:spacing w:before="281" w:after="281"/>
        <w:rPr>
          <w:rFonts w:ascii="Arial" w:hAnsi="Arial" w:cs="Arial"/>
          <w:color w:val="808080" w:themeColor="background1" w:themeShade="80"/>
          <w:sz w:val="24"/>
          <w:szCs w:val="24"/>
        </w:rPr>
      </w:pPr>
      <w:r w:rsidRPr="005C2FC9">
        <w:rPr>
          <w:rFonts w:ascii="Arial" w:eastAsia="Aptos" w:hAnsi="Arial" w:cs="Arial"/>
          <w:b/>
          <w:bCs/>
          <w:color w:val="808080" w:themeColor="background1" w:themeShade="80"/>
          <w:sz w:val="24"/>
          <w:szCs w:val="24"/>
        </w:rPr>
        <w:t>Responsibilities</w:t>
      </w:r>
    </w:p>
    <w:p w14:paraId="078E89D6" w14:textId="77777777" w:rsidR="00F924C8" w:rsidRDefault="00F924C8" w:rsidP="0077265A">
      <w:pPr>
        <w:pStyle w:val="ListParagraph"/>
        <w:widowControl/>
        <w:numPr>
          <w:ilvl w:val="0"/>
          <w:numId w:val="19"/>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 xml:space="preserve">Plan, deliver, and continuously enhance high-quality, curriculum-linked educational sessions for schools and partner with our support teams to build relationships with community groups. </w:t>
      </w:r>
    </w:p>
    <w:p w14:paraId="5FB8A56D" w14:textId="111BEABC" w:rsidR="00EA5289" w:rsidRPr="005C2FC9" w:rsidRDefault="0002082E" w:rsidP="0077265A">
      <w:pPr>
        <w:pStyle w:val="ListParagraph"/>
        <w:widowControl/>
        <w:numPr>
          <w:ilvl w:val="0"/>
          <w:numId w:val="19"/>
        </w:numPr>
        <w:autoSpaceDE/>
        <w:autoSpaceDN/>
        <w:spacing w:before="240" w:after="240" w:line="279" w:lineRule="auto"/>
        <w:contextualSpacing/>
        <w:jc w:val="both"/>
        <w:rPr>
          <w:rFonts w:eastAsia="Aptos"/>
          <w:color w:val="808080" w:themeColor="background1" w:themeShade="80"/>
        </w:rPr>
      </w:pPr>
      <w:r>
        <w:rPr>
          <w:rFonts w:eastAsia="Aptos"/>
          <w:color w:val="808080" w:themeColor="background1" w:themeShade="80"/>
        </w:rPr>
        <w:t>Deliver</w:t>
      </w:r>
      <w:r w:rsidR="006F257F">
        <w:rPr>
          <w:rFonts w:eastAsia="Aptos"/>
          <w:color w:val="808080" w:themeColor="background1" w:themeShade="80"/>
        </w:rPr>
        <w:t xml:space="preserve"> income generation opportunities </w:t>
      </w:r>
      <w:r w:rsidR="00BF7CC0">
        <w:rPr>
          <w:rFonts w:eastAsia="Aptos"/>
          <w:color w:val="808080" w:themeColor="background1" w:themeShade="80"/>
        </w:rPr>
        <w:t xml:space="preserve">in line with the </w:t>
      </w:r>
      <w:r w:rsidR="00FA15E5">
        <w:rPr>
          <w:rFonts w:eastAsia="Aptos"/>
          <w:color w:val="808080" w:themeColor="background1" w:themeShade="80"/>
        </w:rPr>
        <w:t>strategic plans for commercial growth and</w:t>
      </w:r>
      <w:r w:rsidR="00491B81">
        <w:rPr>
          <w:rFonts w:eastAsia="Aptos"/>
          <w:color w:val="808080" w:themeColor="background1" w:themeShade="80"/>
        </w:rPr>
        <w:t xml:space="preserve"> investment.</w:t>
      </w:r>
    </w:p>
    <w:p w14:paraId="024A9AB5" w14:textId="77777777" w:rsidR="00F924C8" w:rsidRPr="005C2FC9" w:rsidRDefault="00F924C8" w:rsidP="0077265A">
      <w:pPr>
        <w:pStyle w:val="ListParagraph"/>
        <w:widowControl/>
        <w:numPr>
          <w:ilvl w:val="0"/>
          <w:numId w:val="19"/>
        </w:numPr>
        <w:autoSpaceDE/>
        <w:autoSpaceDN/>
        <w:spacing w:before="240" w:after="240" w:line="279" w:lineRule="auto"/>
        <w:contextualSpacing/>
        <w:jc w:val="both"/>
        <w:rPr>
          <w:color w:val="808080" w:themeColor="background1" w:themeShade="80"/>
        </w:rPr>
      </w:pPr>
      <w:r w:rsidRPr="005C2FC9">
        <w:rPr>
          <w:color w:val="808080" w:themeColor="background1" w:themeShade="80"/>
        </w:rPr>
        <w:t>Harness the Centre’s unique outdoor and on-site facilities to deliver high-quality, experiential learning opportunities that complement the curriculum and promote active engagement.</w:t>
      </w:r>
    </w:p>
    <w:p w14:paraId="031DBB91" w14:textId="15D081B3" w:rsidR="00F924C8" w:rsidRPr="005C2FC9" w:rsidRDefault="00F924C8" w:rsidP="0077265A">
      <w:pPr>
        <w:pStyle w:val="ListParagraph"/>
        <w:widowControl/>
        <w:numPr>
          <w:ilvl w:val="0"/>
          <w:numId w:val="19"/>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Develop creative, hands-on learning experiences that are inclusive, engaging, and adaptable for different age groups and abilities</w:t>
      </w:r>
      <w:r w:rsidR="00CC33BF">
        <w:rPr>
          <w:rFonts w:eastAsia="Aptos"/>
          <w:color w:val="808080" w:themeColor="background1" w:themeShade="80"/>
        </w:rPr>
        <w:t xml:space="preserve"> who visit the site</w:t>
      </w:r>
      <w:r w:rsidRPr="005C2FC9">
        <w:rPr>
          <w:rFonts w:eastAsia="Aptos"/>
          <w:color w:val="808080" w:themeColor="background1" w:themeShade="80"/>
        </w:rPr>
        <w:t>.</w:t>
      </w:r>
    </w:p>
    <w:p w14:paraId="26B16ACB" w14:textId="77777777" w:rsidR="00F924C8" w:rsidRPr="005C2FC9" w:rsidRDefault="00F924C8" w:rsidP="0077265A">
      <w:pPr>
        <w:pStyle w:val="ListParagraph"/>
        <w:widowControl/>
        <w:numPr>
          <w:ilvl w:val="0"/>
          <w:numId w:val="19"/>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Build and maintain strong relationships with schools, teachers, and local partners to increase participation and repeat visits.</w:t>
      </w:r>
    </w:p>
    <w:p w14:paraId="7F5AB24C" w14:textId="77777777" w:rsidR="00F924C8" w:rsidRPr="005C2FC9" w:rsidRDefault="00F924C8" w:rsidP="0077265A">
      <w:pPr>
        <w:pStyle w:val="ListParagraph"/>
        <w:widowControl/>
        <w:numPr>
          <w:ilvl w:val="0"/>
          <w:numId w:val="19"/>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 xml:space="preserve">Collaborate with the Visitor Experience Team to design and deliver interactive activities and events for visitors throughout the year to drive visitor numbers and generate income </w:t>
      </w:r>
    </w:p>
    <w:p w14:paraId="55770DE3" w14:textId="77777777" w:rsidR="00F924C8" w:rsidRPr="005C2FC9" w:rsidRDefault="00F924C8" w:rsidP="0077265A">
      <w:pPr>
        <w:pStyle w:val="ListParagraph"/>
        <w:widowControl/>
        <w:numPr>
          <w:ilvl w:val="0"/>
          <w:numId w:val="19"/>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Act as a link between education and visitor experience activities, ensuring a cohesive and high-quality experience for all visitors.</w:t>
      </w:r>
    </w:p>
    <w:p w14:paraId="535C961B" w14:textId="77777777" w:rsidR="00F924C8" w:rsidRPr="005C2FC9" w:rsidRDefault="00F924C8" w:rsidP="0077265A">
      <w:pPr>
        <w:pStyle w:val="ListParagraph"/>
        <w:widowControl/>
        <w:numPr>
          <w:ilvl w:val="0"/>
          <w:numId w:val="19"/>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Support and guide volunteers or casual staff involved in educational or visitor experience delivery.</w:t>
      </w:r>
    </w:p>
    <w:p w14:paraId="412C3F13" w14:textId="5C638237" w:rsidR="005C2FC9" w:rsidRPr="0077265A" w:rsidRDefault="00F924C8" w:rsidP="0077265A">
      <w:pPr>
        <w:pStyle w:val="ListParagraph"/>
        <w:widowControl/>
        <w:numPr>
          <w:ilvl w:val="0"/>
          <w:numId w:val="19"/>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Monitor and evaluate the impact of educational and engagement programmes, using insights to improve future sessions.</w:t>
      </w:r>
    </w:p>
    <w:p w14:paraId="2C9C7425" w14:textId="77777777" w:rsidR="0077265A" w:rsidRDefault="0077265A" w:rsidP="00F924C8">
      <w:pPr>
        <w:pStyle w:val="Heading3"/>
        <w:spacing w:before="281" w:after="281"/>
        <w:rPr>
          <w:rFonts w:ascii="Arial" w:eastAsia="Aptos" w:hAnsi="Arial" w:cs="Arial"/>
          <w:b/>
          <w:bCs/>
          <w:color w:val="808080" w:themeColor="background1" w:themeShade="80"/>
          <w:sz w:val="24"/>
          <w:szCs w:val="24"/>
        </w:rPr>
      </w:pPr>
    </w:p>
    <w:p w14:paraId="75B61CE0" w14:textId="17261FBE" w:rsidR="00F924C8" w:rsidRPr="005C2FC9" w:rsidRDefault="00F924C8" w:rsidP="00F924C8">
      <w:pPr>
        <w:pStyle w:val="Heading3"/>
        <w:spacing w:before="281" w:after="281"/>
        <w:rPr>
          <w:rFonts w:ascii="Arial" w:hAnsi="Arial" w:cs="Arial"/>
          <w:color w:val="808080" w:themeColor="background1" w:themeShade="80"/>
          <w:sz w:val="24"/>
          <w:szCs w:val="24"/>
        </w:rPr>
      </w:pPr>
      <w:r w:rsidRPr="005C2FC9">
        <w:rPr>
          <w:rFonts w:ascii="Arial" w:eastAsia="Aptos" w:hAnsi="Arial" w:cs="Arial"/>
          <w:b/>
          <w:bCs/>
          <w:color w:val="808080" w:themeColor="background1" w:themeShade="80"/>
          <w:sz w:val="24"/>
          <w:szCs w:val="24"/>
        </w:rPr>
        <w:t>Skills &amp; Experience Required</w:t>
      </w:r>
    </w:p>
    <w:p w14:paraId="667EC179" w14:textId="77777777" w:rsidR="00F924C8" w:rsidRPr="005C2FC9" w:rsidRDefault="00F924C8" w:rsidP="00F924C8">
      <w:pPr>
        <w:spacing w:before="240" w:after="240"/>
        <w:rPr>
          <w:color w:val="808080" w:themeColor="background1" w:themeShade="80"/>
        </w:rPr>
      </w:pPr>
      <w:r w:rsidRPr="005C2FC9">
        <w:rPr>
          <w:rFonts w:eastAsia="Aptos"/>
          <w:b/>
          <w:bCs/>
          <w:color w:val="808080" w:themeColor="background1" w:themeShade="80"/>
        </w:rPr>
        <w:t>Essential:</w:t>
      </w:r>
    </w:p>
    <w:p w14:paraId="27D121CA" w14:textId="12044A8B" w:rsidR="00F924C8" w:rsidRPr="005C2FC9" w:rsidRDefault="00F924C8" w:rsidP="0077265A">
      <w:pPr>
        <w:pStyle w:val="ListParagraph"/>
        <w:widowControl/>
        <w:numPr>
          <w:ilvl w:val="0"/>
          <w:numId w:val="18"/>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 xml:space="preserve">Proven </w:t>
      </w:r>
      <w:r w:rsidR="00B35313">
        <w:rPr>
          <w:rFonts w:eastAsia="Aptos"/>
          <w:color w:val="808080" w:themeColor="background1" w:themeShade="80"/>
        </w:rPr>
        <w:t>experience in</w:t>
      </w:r>
      <w:r w:rsidRPr="005C2FC9">
        <w:rPr>
          <w:rFonts w:eastAsia="Aptos"/>
          <w:color w:val="808080" w:themeColor="background1" w:themeShade="80"/>
        </w:rPr>
        <w:t xml:space="preserve"> creat</w:t>
      </w:r>
      <w:r w:rsidR="00B35313">
        <w:rPr>
          <w:rFonts w:eastAsia="Aptos"/>
          <w:color w:val="808080" w:themeColor="background1" w:themeShade="80"/>
        </w:rPr>
        <w:t>ing</w:t>
      </w:r>
      <w:r w:rsidRPr="005C2FC9">
        <w:rPr>
          <w:rFonts w:eastAsia="Aptos"/>
          <w:color w:val="808080" w:themeColor="background1" w:themeShade="80"/>
        </w:rPr>
        <w:t xml:space="preserve"> and deliver</w:t>
      </w:r>
      <w:r w:rsidR="00B35313">
        <w:rPr>
          <w:rFonts w:eastAsia="Aptos"/>
          <w:color w:val="808080" w:themeColor="background1" w:themeShade="80"/>
        </w:rPr>
        <w:t>ing</w:t>
      </w:r>
      <w:r w:rsidRPr="005C2FC9">
        <w:rPr>
          <w:rFonts w:eastAsia="Aptos"/>
          <w:color w:val="808080" w:themeColor="background1" w:themeShade="80"/>
        </w:rPr>
        <w:t xml:space="preserve"> engaging, hands-on educational experiences for school and community groups.</w:t>
      </w:r>
    </w:p>
    <w:p w14:paraId="1D0A0C44" w14:textId="77777777" w:rsidR="00F924C8" w:rsidRPr="005C2FC9" w:rsidRDefault="00F924C8" w:rsidP="0077265A">
      <w:pPr>
        <w:pStyle w:val="ListParagraph"/>
        <w:widowControl/>
        <w:numPr>
          <w:ilvl w:val="0"/>
          <w:numId w:val="18"/>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Excellent interpersonal and communication skills, with the ability to build positive relationships with schools, colleagues, and visitors.</w:t>
      </w:r>
    </w:p>
    <w:p w14:paraId="258543ED" w14:textId="77777777" w:rsidR="00F924C8" w:rsidRPr="005C2FC9" w:rsidRDefault="00F924C8" w:rsidP="0077265A">
      <w:pPr>
        <w:pStyle w:val="ListParagraph"/>
        <w:widowControl/>
        <w:numPr>
          <w:ilvl w:val="0"/>
          <w:numId w:val="18"/>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Organised, proactive, and adaptable, able to manage multiple projects and priorities effectively.</w:t>
      </w:r>
    </w:p>
    <w:p w14:paraId="048BAFEC" w14:textId="2FA08103" w:rsidR="00F924C8" w:rsidRPr="005C2FC9" w:rsidRDefault="00F924C8" w:rsidP="0077265A">
      <w:pPr>
        <w:pStyle w:val="ListParagraph"/>
        <w:widowControl/>
        <w:numPr>
          <w:ilvl w:val="0"/>
          <w:numId w:val="18"/>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Experience mentoring or supporting staff or volunteers.</w:t>
      </w:r>
    </w:p>
    <w:p w14:paraId="7DE89585" w14:textId="77777777" w:rsidR="00F924C8" w:rsidRPr="005C2FC9" w:rsidRDefault="00F924C8" w:rsidP="00F924C8">
      <w:pPr>
        <w:spacing w:before="240" w:after="240"/>
        <w:rPr>
          <w:rFonts w:eastAsia="Aptos"/>
          <w:b/>
          <w:bCs/>
          <w:color w:val="808080" w:themeColor="background1" w:themeShade="80"/>
          <w:sz w:val="24"/>
          <w:szCs w:val="24"/>
        </w:rPr>
      </w:pPr>
      <w:r w:rsidRPr="005C2FC9">
        <w:rPr>
          <w:rFonts w:eastAsia="Aptos"/>
          <w:b/>
          <w:bCs/>
          <w:color w:val="808080" w:themeColor="background1" w:themeShade="80"/>
          <w:sz w:val="24"/>
          <w:szCs w:val="24"/>
        </w:rPr>
        <w:t>Desirable:</w:t>
      </w:r>
    </w:p>
    <w:p w14:paraId="5EBD16A3" w14:textId="6CA91E38" w:rsidR="00F924C8" w:rsidRPr="005C2FC9" w:rsidRDefault="00F924C8" w:rsidP="0077265A">
      <w:pPr>
        <w:pStyle w:val="ListParagraph"/>
        <w:widowControl/>
        <w:numPr>
          <w:ilvl w:val="0"/>
          <w:numId w:val="18"/>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Degree or professional qualification in Education, Teaching, or a related field, with delivering curriculum-linked learning.</w:t>
      </w:r>
    </w:p>
    <w:p w14:paraId="171A46DB" w14:textId="77777777" w:rsidR="00F924C8" w:rsidRPr="005C2FC9" w:rsidRDefault="00F924C8" w:rsidP="0077265A">
      <w:pPr>
        <w:pStyle w:val="ListParagraph"/>
        <w:widowControl/>
        <w:numPr>
          <w:ilvl w:val="0"/>
          <w:numId w:val="17"/>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Specialist qualifications in outdoor, environmental, or experiential education, or additional training in SEND or inclusive teaching.</w:t>
      </w:r>
    </w:p>
    <w:p w14:paraId="661CF8A7" w14:textId="77777777" w:rsidR="00F924C8" w:rsidRPr="005C2FC9" w:rsidRDefault="00F924C8" w:rsidP="0077265A">
      <w:pPr>
        <w:pStyle w:val="ListParagraph"/>
        <w:widowControl/>
        <w:numPr>
          <w:ilvl w:val="0"/>
          <w:numId w:val="17"/>
        </w:numPr>
        <w:autoSpaceDE/>
        <w:autoSpaceDN/>
        <w:spacing w:before="240" w:after="240" w:line="279" w:lineRule="auto"/>
        <w:contextualSpacing/>
        <w:jc w:val="both"/>
        <w:rPr>
          <w:rFonts w:eastAsia="Aptos"/>
          <w:color w:val="808080" w:themeColor="background1" w:themeShade="80"/>
        </w:rPr>
      </w:pPr>
      <w:r w:rsidRPr="005C2FC9">
        <w:rPr>
          <w:rFonts w:eastAsia="Aptos"/>
          <w:color w:val="808080" w:themeColor="background1" w:themeShade="80"/>
        </w:rPr>
        <w:t>Experience contributing to public-facing activities or visitor experience programmes.</w:t>
      </w:r>
    </w:p>
    <w:p w14:paraId="07D7378B" w14:textId="77777777" w:rsidR="004C4980" w:rsidRDefault="004C4980" w:rsidP="004C4980">
      <w:pPr>
        <w:rPr>
          <w:rFonts w:eastAsia="Calibri"/>
          <w:bCs/>
          <w:color w:val="808080" w:themeColor="background1" w:themeShade="80"/>
          <w:sz w:val="24"/>
          <w:szCs w:val="24"/>
        </w:rPr>
      </w:pPr>
    </w:p>
    <w:p w14:paraId="06DFB2E1" w14:textId="77777777" w:rsidR="004C4980" w:rsidRPr="00491B7D" w:rsidRDefault="004C4980" w:rsidP="004C4980">
      <w:pPr>
        <w:pStyle w:val="BodyText"/>
        <w:spacing w:before="9"/>
        <w:ind w:left="720"/>
        <w:rPr>
          <w:color w:val="808080" w:themeColor="background1" w:themeShade="80"/>
          <w:sz w:val="22"/>
          <w:szCs w:val="22"/>
        </w:rPr>
      </w:pPr>
    </w:p>
    <w:p w14:paraId="684ADFA0" w14:textId="77777777" w:rsidR="00303176" w:rsidRDefault="00303176" w:rsidP="00B1653A">
      <w:pPr>
        <w:ind w:left="1080"/>
        <w:rPr>
          <w:rFonts w:eastAsia="Times New Roman"/>
          <w:color w:val="7F7F7F" w:themeColor="text1" w:themeTint="80"/>
          <w:sz w:val="24"/>
          <w:szCs w:val="24"/>
          <w:lang w:eastAsia="en-GB"/>
        </w:rPr>
      </w:pPr>
    </w:p>
    <w:p w14:paraId="7BF9D4C0" w14:textId="77777777" w:rsidR="00303176" w:rsidRDefault="00303176" w:rsidP="00B1653A">
      <w:pPr>
        <w:ind w:left="1080"/>
        <w:rPr>
          <w:rFonts w:eastAsia="Times New Roman"/>
          <w:color w:val="7F7F7F" w:themeColor="text1" w:themeTint="80"/>
          <w:sz w:val="24"/>
          <w:szCs w:val="24"/>
          <w:lang w:eastAsia="en-GB"/>
        </w:rPr>
      </w:pPr>
    </w:p>
    <w:p w14:paraId="1E92A6A2" w14:textId="77777777" w:rsidR="00303176" w:rsidRDefault="00303176" w:rsidP="00B1653A">
      <w:pPr>
        <w:ind w:left="1080"/>
        <w:rPr>
          <w:rFonts w:eastAsia="Times New Roman"/>
          <w:color w:val="7F7F7F" w:themeColor="text1" w:themeTint="80"/>
          <w:sz w:val="24"/>
          <w:szCs w:val="24"/>
          <w:lang w:eastAsia="en-GB"/>
        </w:rPr>
      </w:pPr>
    </w:p>
    <w:p w14:paraId="15B82049" w14:textId="77777777" w:rsidR="00303176" w:rsidRDefault="00303176" w:rsidP="00B1653A">
      <w:pPr>
        <w:ind w:left="1080"/>
        <w:rPr>
          <w:rFonts w:eastAsia="Times New Roman"/>
          <w:color w:val="7F7F7F" w:themeColor="text1" w:themeTint="80"/>
          <w:sz w:val="24"/>
          <w:szCs w:val="24"/>
          <w:lang w:eastAsia="en-GB"/>
        </w:rPr>
      </w:pPr>
    </w:p>
    <w:p w14:paraId="50E4AE0D" w14:textId="77777777" w:rsidR="00303176" w:rsidRDefault="00303176" w:rsidP="00B1653A">
      <w:pPr>
        <w:ind w:left="1080"/>
        <w:rPr>
          <w:rFonts w:eastAsia="Times New Roman"/>
          <w:color w:val="7F7F7F" w:themeColor="text1" w:themeTint="80"/>
          <w:sz w:val="24"/>
          <w:szCs w:val="24"/>
          <w:lang w:eastAsia="en-GB"/>
        </w:rPr>
      </w:pPr>
    </w:p>
    <w:p w14:paraId="4D261077" w14:textId="77777777" w:rsidR="00303176" w:rsidRDefault="00303176" w:rsidP="00B1653A">
      <w:pPr>
        <w:ind w:left="1080"/>
        <w:rPr>
          <w:rFonts w:eastAsia="Times New Roman"/>
          <w:color w:val="7F7F7F" w:themeColor="text1" w:themeTint="80"/>
          <w:sz w:val="24"/>
          <w:szCs w:val="24"/>
          <w:lang w:eastAsia="en-GB"/>
        </w:rPr>
      </w:pPr>
    </w:p>
    <w:p w14:paraId="2077207D" w14:textId="77777777" w:rsidR="00303176" w:rsidRDefault="00303176" w:rsidP="00B1653A">
      <w:pPr>
        <w:ind w:left="1080"/>
        <w:rPr>
          <w:rFonts w:eastAsia="Times New Roman"/>
          <w:color w:val="7F7F7F" w:themeColor="text1" w:themeTint="80"/>
          <w:sz w:val="24"/>
          <w:szCs w:val="24"/>
          <w:lang w:eastAsia="en-GB"/>
        </w:rPr>
      </w:pPr>
    </w:p>
    <w:p w14:paraId="474A297E" w14:textId="2BC1984B"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6400" behindDoc="0" locked="0" layoutInCell="1" allowOverlap="1" wp14:anchorId="7BBE7AC6" wp14:editId="143A2783">
                <wp:simplePos x="0" y="0"/>
                <wp:positionH relativeFrom="page">
                  <wp:align>right</wp:align>
                </wp:positionH>
                <wp:positionV relativeFrom="margin">
                  <wp:align>bottom</wp:align>
                </wp:positionV>
                <wp:extent cx="7562850" cy="399415"/>
                <wp:effectExtent l="0" t="0" r="0" b="635"/>
                <wp:wrapNone/>
                <wp:docPr id="9024509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F778A" id="docshape5" o:spid="_x0000_s1026" style="position:absolute;margin-left:544.3pt;margin-top:0;width:595.5pt;height:31.45pt;z-index:48752640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r>
        <w:rPr>
          <w:noProof/>
        </w:rPr>
        <mc:AlternateContent>
          <mc:Choice Requires="wps">
            <w:drawing>
              <wp:anchor distT="0" distB="0" distL="114300" distR="114300" simplePos="0" relativeHeight="487528448" behindDoc="0" locked="0" layoutInCell="1" allowOverlap="1" wp14:anchorId="0DA87C51" wp14:editId="4FF9BDCC">
                <wp:simplePos x="0" y="0"/>
                <wp:positionH relativeFrom="page">
                  <wp:align>right</wp:align>
                </wp:positionH>
                <wp:positionV relativeFrom="margin">
                  <wp:align>bottom</wp:align>
                </wp:positionV>
                <wp:extent cx="7562850" cy="399415"/>
                <wp:effectExtent l="0" t="0" r="0" b="635"/>
                <wp:wrapNone/>
                <wp:docPr id="64427509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0E1EC" id="docshape5" o:spid="_x0000_s1026" style="position:absolute;margin-left:544.3pt;margin-top:0;width:595.5pt;height:31.45pt;z-index:487528448;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FE2DA7">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979"/>
    <w:multiLevelType w:val="hybridMultilevel"/>
    <w:tmpl w:val="E914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16A"/>
    <w:multiLevelType w:val="hybridMultilevel"/>
    <w:tmpl w:val="2E54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77C7D"/>
    <w:multiLevelType w:val="multilevel"/>
    <w:tmpl w:val="3452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94D69"/>
    <w:multiLevelType w:val="hybridMultilevel"/>
    <w:tmpl w:val="E34A1F86"/>
    <w:lvl w:ilvl="0" w:tplc="E0B07D20">
      <w:start w:val="1"/>
      <w:numFmt w:val="bullet"/>
      <w:lvlText w:val=""/>
      <w:lvlJc w:val="left"/>
      <w:pPr>
        <w:ind w:left="720" w:hanging="360"/>
      </w:pPr>
      <w:rPr>
        <w:rFonts w:ascii="Symbol" w:hAnsi="Symbol" w:hint="default"/>
      </w:rPr>
    </w:lvl>
    <w:lvl w:ilvl="1" w:tplc="CF582262">
      <w:start w:val="1"/>
      <w:numFmt w:val="bullet"/>
      <w:lvlText w:val="o"/>
      <w:lvlJc w:val="left"/>
      <w:pPr>
        <w:ind w:left="1440" w:hanging="360"/>
      </w:pPr>
      <w:rPr>
        <w:rFonts w:ascii="Courier New" w:hAnsi="Courier New" w:hint="default"/>
      </w:rPr>
    </w:lvl>
    <w:lvl w:ilvl="2" w:tplc="8710F69A">
      <w:start w:val="1"/>
      <w:numFmt w:val="bullet"/>
      <w:lvlText w:val=""/>
      <w:lvlJc w:val="left"/>
      <w:pPr>
        <w:ind w:left="2160" w:hanging="360"/>
      </w:pPr>
      <w:rPr>
        <w:rFonts w:ascii="Wingdings" w:hAnsi="Wingdings" w:hint="default"/>
      </w:rPr>
    </w:lvl>
    <w:lvl w:ilvl="3" w:tplc="345AF144">
      <w:start w:val="1"/>
      <w:numFmt w:val="bullet"/>
      <w:lvlText w:val=""/>
      <w:lvlJc w:val="left"/>
      <w:pPr>
        <w:ind w:left="2880" w:hanging="360"/>
      </w:pPr>
      <w:rPr>
        <w:rFonts w:ascii="Symbol" w:hAnsi="Symbol" w:hint="default"/>
      </w:rPr>
    </w:lvl>
    <w:lvl w:ilvl="4" w:tplc="615C6C48">
      <w:start w:val="1"/>
      <w:numFmt w:val="bullet"/>
      <w:lvlText w:val="o"/>
      <w:lvlJc w:val="left"/>
      <w:pPr>
        <w:ind w:left="3600" w:hanging="360"/>
      </w:pPr>
      <w:rPr>
        <w:rFonts w:ascii="Courier New" w:hAnsi="Courier New" w:hint="default"/>
      </w:rPr>
    </w:lvl>
    <w:lvl w:ilvl="5" w:tplc="8B688A04">
      <w:start w:val="1"/>
      <w:numFmt w:val="bullet"/>
      <w:lvlText w:val=""/>
      <w:lvlJc w:val="left"/>
      <w:pPr>
        <w:ind w:left="4320" w:hanging="360"/>
      </w:pPr>
      <w:rPr>
        <w:rFonts w:ascii="Wingdings" w:hAnsi="Wingdings" w:hint="default"/>
      </w:rPr>
    </w:lvl>
    <w:lvl w:ilvl="6" w:tplc="2BCA3052">
      <w:start w:val="1"/>
      <w:numFmt w:val="bullet"/>
      <w:lvlText w:val=""/>
      <w:lvlJc w:val="left"/>
      <w:pPr>
        <w:ind w:left="5040" w:hanging="360"/>
      </w:pPr>
      <w:rPr>
        <w:rFonts w:ascii="Symbol" w:hAnsi="Symbol" w:hint="default"/>
      </w:rPr>
    </w:lvl>
    <w:lvl w:ilvl="7" w:tplc="370C18B6">
      <w:start w:val="1"/>
      <w:numFmt w:val="bullet"/>
      <w:lvlText w:val="o"/>
      <w:lvlJc w:val="left"/>
      <w:pPr>
        <w:ind w:left="5760" w:hanging="360"/>
      </w:pPr>
      <w:rPr>
        <w:rFonts w:ascii="Courier New" w:hAnsi="Courier New" w:hint="default"/>
      </w:rPr>
    </w:lvl>
    <w:lvl w:ilvl="8" w:tplc="6E7AD6A8">
      <w:start w:val="1"/>
      <w:numFmt w:val="bullet"/>
      <w:lvlText w:val=""/>
      <w:lvlJc w:val="left"/>
      <w:pPr>
        <w:ind w:left="6480" w:hanging="360"/>
      </w:pPr>
      <w:rPr>
        <w:rFonts w:ascii="Wingdings" w:hAnsi="Wingdings" w:hint="default"/>
      </w:rPr>
    </w:lvl>
  </w:abstractNum>
  <w:abstractNum w:abstractNumId="9"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256FA"/>
    <w:multiLevelType w:val="multilevel"/>
    <w:tmpl w:val="DDF8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C6BE72"/>
    <w:multiLevelType w:val="hybridMultilevel"/>
    <w:tmpl w:val="636245A2"/>
    <w:lvl w:ilvl="0" w:tplc="DE867D56">
      <w:start w:val="1"/>
      <w:numFmt w:val="bullet"/>
      <w:lvlText w:val=""/>
      <w:lvlJc w:val="left"/>
      <w:pPr>
        <w:ind w:left="720" w:hanging="360"/>
      </w:pPr>
      <w:rPr>
        <w:rFonts w:ascii="Symbol" w:hAnsi="Symbol" w:hint="default"/>
      </w:rPr>
    </w:lvl>
    <w:lvl w:ilvl="1" w:tplc="E318C6B6">
      <w:start w:val="1"/>
      <w:numFmt w:val="bullet"/>
      <w:lvlText w:val="o"/>
      <w:lvlJc w:val="left"/>
      <w:pPr>
        <w:ind w:left="1440" w:hanging="360"/>
      </w:pPr>
      <w:rPr>
        <w:rFonts w:ascii="Courier New" w:hAnsi="Courier New" w:hint="default"/>
      </w:rPr>
    </w:lvl>
    <w:lvl w:ilvl="2" w:tplc="DC50A1A8">
      <w:start w:val="1"/>
      <w:numFmt w:val="bullet"/>
      <w:lvlText w:val=""/>
      <w:lvlJc w:val="left"/>
      <w:pPr>
        <w:ind w:left="2160" w:hanging="360"/>
      </w:pPr>
      <w:rPr>
        <w:rFonts w:ascii="Wingdings" w:hAnsi="Wingdings" w:hint="default"/>
      </w:rPr>
    </w:lvl>
    <w:lvl w:ilvl="3" w:tplc="3F64527A">
      <w:start w:val="1"/>
      <w:numFmt w:val="bullet"/>
      <w:lvlText w:val=""/>
      <w:lvlJc w:val="left"/>
      <w:pPr>
        <w:ind w:left="2880" w:hanging="360"/>
      </w:pPr>
      <w:rPr>
        <w:rFonts w:ascii="Symbol" w:hAnsi="Symbol" w:hint="default"/>
      </w:rPr>
    </w:lvl>
    <w:lvl w:ilvl="4" w:tplc="7C7C0830">
      <w:start w:val="1"/>
      <w:numFmt w:val="bullet"/>
      <w:lvlText w:val="o"/>
      <w:lvlJc w:val="left"/>
      <w:pPr>
        <w:ind w:left="3600" w:hanging="360"/>
      </w:pPr>
      <w:rPr>
        <w:rFonts w:ascii="Courier New" w:hAnsi="Courier New" w:hint="default"/>
      </w:rPr>
    </w:lvl>
    <w:lvl w:ilvl="5" w:tplc="874CFDC4">
      <w:start w:val="1"/>
      <w:numFmt w:val="bullet"/>
      <w:lvlText w:val=""/>
      <w:lvlJc w:val="left"/>
      <w:pPr>
        <w:ind w:left="4320" w:hanging="360"/>
      </w:pPr>
      <w:rPr>
        <w:rFonts w:ascii="Wingdings" w:hAnsi="Wingdings" w:hint="default"/>
      </w:rPr>
    </w:lvl>
    <w:lvl w:ilvl="6" w:tplc="D8E45218">
      <w:start w:val="1"/>
      <w:numFmt w:val="bullet"/>
      <w:lvlText w:val=""/>
      <w:lvlJc w:val="left"/>
      <w:pPr>
        <w:ind w:left="5040" w:hanging="360"/>
      </w:pPr>
      <w:rPr>
        <w:rFonts w:ascii="Symbol" w:hAnsi="Symbol" w:hint="default"/>
      </w:rPr>
    </w:lvl>
    <w:lvl w:ilvl="7" w:tplc="D030503C">
      <w:start w:val="1"/>
      <w:numFmt w:val="bullet"/>
      <w:lvlText w:val="o"/>
      <w:lvlJc w:val="left"/>
      <w:pPr>
        <w:ind w:left="5760" w:hanging="360"/>
      </w:pPr>
      <w:rPr>
        <w:rFonts w:ascii="Courier New" w:hAnsi="Courier New" w:hint="default"/>
      </w:rPr>
    </w:lvl>
    <w:lvl w:ilvl="8" w:tplc="A2ECEA86">
      <w:start w:val="1"/>
      <w:numFmt w:val="bullet"/>
      <w:lvlText w:val=""/>
      <w:lvlJc w:val="left"/>
      <w:pPr>
        <w:ind w:left="6480" w:hanging="360"/>
      </w:pPr>
      <w:rPr>
        <w:rFonts w:ascii="Wingdings" w:hAnsi="Wingdings" w:hint="default"/>
      </w:rPr>
    </w:lvl>
  </w:abstractNum>
  <w:abstractNum w:abstractNumId="16"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A58FD6"/>
    <w:multiLevelType w:val="hybridMultilevel"/>
    <w:tmpl w:val="760C2DBE"/>
    <w:lvl w:ilvl="0" w:tplc="5A8AB9C4">
      <w:start w:val="1"/>
      <w:numFmt w:val="bullet"/>
      <w:lvlText w:val=""/>
      <w:lvlJc w:val="left"/>
      <w:pPr>
        <w:ind w:left="720" w:hanging="360"/>
      </w:pPr>
      <w:rPr>
        <w:rFonts w:ascii="Symbol" w:hAnsi="Symbol" w:hint="default"/>
      </w:rPr>
    </w:lvl>
    <w:lvl w:ilvl="1" w:tplc="2398EFF6">
      <w:start w:val="1"/>
      <w:numFmt w:val="bullet"/>
      <w:lvlText w:val="o"/>
      <w:lvlJc w:val="left"/>
      <w:pPr>
        <w:ind w:left="1440" w:hanging="360"/>
      </w:pPr>
      <w:rPr>
        <w:rFonts w:ascii="Courier New" w:hAnsi="Courier New" w:hint="default"/>
      </w:rPr>
    </w:lvl>
    <w:lvl w:ilvl="2" w:tplc="5936CBA2">
      <w:start w:val="1"/>
      <w:numFmt w:val="bullet"/>
      <w:lvlText w:val=""/>
      <w:lvlJc w:val="left"/>
      <w:pPr>
        <w:ind w:left="2160" w:hanging="360"/>
      </w:pPr>
      <w:rPr>
        <w:rFonts w:ascii="Wingdings" w:hAnsi="Wingdings" w:hint="default"/>
      </w:rPr>
    </w:lvl>
    <w:lvl w:ilvl="3" w:tplc="A560BFF8">
      <w:start w:val="1"/>
      <w:numFmt w:val="bullet"/>
      <w:lvlText w:val=""/>
      <w:lvlJc w:val="left"/>
      <w:pPr>
        <w:ind w:left="2880" w:hanging="360"/>
      </w:pPr>
      <w:rPr>
        <w:rFonts w:ascii="Symbol" w:hAnsi="Symbol" w:hint="default"/>
      </w:rPr>
    </w:lvl>
    <w:lvl w:ilvl="4" w:tplc="0B7E5A9A">
      <w:start w:val="1"/>
      <w:numFmt w:val="bullet"/>
      <w:lvlText w:val="o"/>
      <w:lvlJc w:val="left"/>
      <w:pPr>
        <w:ind w:left="3600" w:hanging="360"/>
      </w:pPr>
      <w:rPr>
        <w:rFonts w:ascii="Courier New" w:hAnsi="Courier New" w:hint="default"/>
      </w:rPr>
    </w:lvl>
    <w:lvl w:ilvl="5" w:tplc="2A5A3B34">
      <w:start w:val="1"/>
      <w:numFmt w:val="bullet"/>
      <w:lvlText w:val=""/>
      <w:lvlJc w:val="left"/>
      <w:pPr>
        <w:ind w:left="4320" w:hanging="360"/>
      </w:pPr>
      <w:rPr>
        <w:rFonts w:ascii="Wingdings" w:hAnsi="Wingdings" w:hint="default"/>
      </w:rPr>
    </w:lvl>
    <w:lvl w:ilvl="6" w:tplc="A4225710">
      <w:start w:val="1"/>
      <w:numFmt w:val="bullet"/>
      <w:lvlText w:val=""/>
      <w:lvlJc w:val="left"/>
      <w:pPr>
        <w:ind w:left="5040" w:hanging="360"/>
      </w:pPr>
      <w:rPr>
        <w:rFonts w:ascii="Symbol" w:hAnsi="Symbol" w:hint="default"/>
      </w:rPr>
    </w:lvl>
    <w:lvl w:ilvl="7" w:tplc="8924B144">
      <w:start w:val="1"/>
      <w:numFmt w:val="bullet"/>
      <w:lvlText w:val="o"/>
      <w:lvlJc w:val="left"/>
      <w:pPr>
        <w:ind w:left="5760" w:hanging="360"/>
      </w:pPr>
      <w:rPr>
        <w:rFonts w:ascii="Courier New" w:hAnsi="Courier New" w:hint="default"/>
      </w:rPr>
    </w:lvl>
    <w:lvl w:ilvl="8" w:tplc="F22C1FFE">
      <w:start w:val="1"/>
      <w:numFmt w:val="bullet"/>
      <w:lvlText w:val=""/>
      <w:lvlJc w:val="left"/>
      <w:pPr>
        <w:ind w:left="6480" w:hanging="360"/>
      </w:pPr>
      <w:rPr>
        <w:rFonts w:ascii="Wingdings" w:hAnsi="Wingdings" w:hint="default"/>
      </w:rPr>
    </w:lvl>
  </w:abstractNum>
  <w:abstractNum w:abstractNumId="21"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2"/>
  </w:num>
  <w:num w:numId="2" w16cid:durableId="400762692">
    <w:abstractNumId w:val="19"/>
  </w:num>
  <w:num w:numId="3" w16cid:durableId="1901404477">
    <w:abstractNumId w:val="10"/>
  </w:num>
  <w:num w:numId="4" w16cid:durableId="1235312126">
    <w:abstractNumId w:val="4"/>
  </w:num>
  <w:num w:numId="5" w16cid:durableId="189883717">
    <w:abstractNumId w:val="18"/>
  </w:num>
  <w:num w:numId="6" w16cid:durableId="1060791850">
    <w:abstractNumId w:val="13"/>
  </w:num>
  <w:num w:numId="7" w16cid:durableId="1319532780">
    <w:abstractNumId w:val="12"/>
  </w:num>
  <w:num w:numId="8" w16cid:durableId="1982421789">
    <w:abstractNumId w:val="3"/>
  </w:num>
  <w:num w:numId="9" w16cid:durableId="749160573">
    <w:abstractNumId w:val="1"/>
  </w:num>
  <w:num w:numId="10" w16cid:durableId="1918126805">
    <w:abstractNumId w:val="17"/>
  </w:num>
  <w:num w:numId="11" w16cid:durableId="1314333470">
    <w:abstractNumId w:val="21"/>
  </w:num>
  <w:num w:numId="12" w16cid:durableId="252513140">
    <w:abstractNumId w:val="7"/>
  </w:num>
  <w:num w:numId="13" w16cid:durableId="1818109175">
    <w:abstractNumId w:val="14"/>
  </w:num>
  <w:num w:numId="14" w16cid:durableId="2038315898">
    <w:abstractNumId w:val="16"/>
  </w:num>
  <w:num w:numId="15" w16cid:durableId="1839345941">
    <w:abstractNumId w:val="5"/>
  </w:num>
  <w:num w:numId="16" w16cid:durableId="529878684">
    <w:abstractNumId w:val="6"/>
  </w:num>
  <w:num w:numId="17" w16cid:durableId="1431973292">
    <w:abstractNumId w:val="20"/>
  </w:num>
  <w:num w:numId="18" w16cid:durableId="1567573624">
    <w:abstractNumId w:val="15"/>
  </w:num>
  <w:num w:numId="19" w16cid:durableId="1246498877">
    <w:abstractNumId w:val="8"/>
  </w:num>
  <w:num w:numId="20" w16cid:durableId="1022826866">
    <w:abstractNumId w:val="11"/>
  </w:num>
  <w:num w:numId="21" w16cid:durableId="2100130069">
    <w:abstractNumId w:val="0"/>
  </w:num>
  <w:num w:numId="22" w16cid:durableId="718867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3544"/>
    <w:rsid w:val="0002082E"/>
    <w:rsid w:val="000459D4"/>
    <w:rsid w:val="00056AA2"/>
    <w:rsid w:val="00171BAE"/>
    <w:rsid w:val="001B3C53"/>
    <w:rsid w:val="001E3050"/>
    <w:rsid w:val="001E7423"/>
    <w:rsid w:val="00303176"/>
    <w:rsid w:val="00335EB5"/>
    <w:rsid w:val="003500DA"/>
    <w:rsid w:val="00375CA0"/>
    <w:rsid w:val="003828FE"/>
    <w:rsid w:val="003859D1"/>
    <w:rsid w:val="003A332B"/>
    <w:rsid w:val="003D7B7A"/>
    <w:rsid w:val="004378F8"/>
    <w:rsid w:val="00437AFA"/>
    <w:rsid w:val="00442968"/>
    <w:rsid w:val="00491B81"/>
    <w:rsid w:val="004C4980"/>
    <w:rsid w:val="00505067"/>
    <w:rsid w:val="005167F6"/>
    <w:rsid w:val="00536D39"/>
    <w:rsid w:val="00586DB2"/>
    <w:rsid w:val="005C2FC9"/>
    <w:rsid w:val="006C270E"/>
    <w:rsid w:val="006F257F"/>
    <w:rsid w:val="0077265A"/>
    <w:rsid w:val="00785B33"/>
    <w:rsid w:val="008C32E8"/>
    <w:rsid w:val="008D7ABD"/>
    <w:rsid w:val="0095474C"/>
    <w:rsid w:val="00965C0C"/>
    <w:rsid w:val="00975720"/>
    <w:rsid w:val="009D627B"/>
    <w:rsid w:val="009E6819"/>
    <w:rsid w:val="00A0143E"/>
    <w:rsid w:val="00A1401B"/>
    <w:rsid w:val="00A4202C"/>
    <w:rsid w:val="00A73119"/>
    <w:rsid w:val="00AF5554"/>
    <w:rsid w:val="00B1068F"/>
    <w:rsid w:val="00B1653A"/>
    <w:rsid w:val="00B35313"/>
    <w:rsid w:val="00B35403"/>
    <w:rsid w:val="00B508F8"/>
    <w:rsid w:val="00B62965"/>
    <w:rsid w:val="00BB33F2"/>
    <w:rsid w:val="00BC6C60"/>
    <w:rsid w:val="00BF43B2"/>
    <w:rsid w:val="00BF7CC0"/>
    <w:rsid w:val="00C30E64"/>
    <w:rsid w:val="00C62306"/>
    <w:rsid w:val="00CB679D"/>
    <w:rsid w:val="00CC33BF"/>
    <w:rsid w:val="00D54CD9"/>
    <w:rsid w:val="00D70C2D"/>
    <w:rsid w:val="00DD1236"/>
    <w:rsid w:val="00DD72F8"/>
    <w:rsid w:val="00DF7E51"/>
    <w:rsid w:val="00E75BEE"/>
    <w:rsid w:val="00EA44A4"/>
    <w:rsid w:val="00EA5289"/>
    <w:rsid w:val="00EB15FB"/>
    <w:rsid w:val="00F924C8"/>
    <w:rsid w:val="00FA15E5"/>
    <w:rsid w:val="00FA6A9F"/>
    <w:rsid w:val="00FA764A"/>
    <w:rsid w:val="00FE2DA7"/>
    <w:rsid w:val="00FF06D0"/>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paragraph" w:styleId="Heading3">
    <w:name w:val="heading 3"/>
    <w:basedOn w:val="Normal"/>
    <w:next w:val="Normal"/>
    <w:link w:val="Heading3Char"/>
    <w:uiPriority w:val="9"/>
    <w:unhideWhenUsed/>
    <w:qFormat/>
    <w:rsid w:val="00F924C8"/>
    <w:pPr>
      <w:keepNext/>
      <w:keepLines/>
      <w:widowControl/>
      <w:autoSpaceDE/>
      <w:autoSpaceDN/>
      <w:spacing w:before="160" w:after="80" w:line="279" w:lineRule="auto"/>
      <w:outlineLvl w:val="2"/>
    </w:pPr>
    <w:rPr>
      <w:rFonts w:asciiTheme="minorHAnsi" w:eastAsiaTheme="majorEastAsia" w:hAnsiTheme="minorHAnsi" w:cstheme="majorBidi"/>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paragraph">
    <w:name w:val="paragraph"/>
    <w:basedOn w:val="Normal"/>
    <w:rsid w:val="0000354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03544"/>
  </w:style>
  <w:style w:type="character" w:customStyle="1" w:styleId="eop">
    <w:name w:val="eop"/>
    <w:basedOn w:val="DefaultParagraphFont"/>
    <w:rsid w:val="00003544"/>
  </w:style>
  <w:style w:type="character" w:styleId="Strong">
    <w:name w:val="Strong"/>
    <w:basedOn w:val="DefaultParagraphFont"/>
    <w:uiPriority w:val="22"/>
    <w:qFormat/>
    <w:rsid w:val="00303176"/>
    <w:rPr>
      <w:b/>
      <w:bCs/>
    </w:rPr>
  </w:style>
  <w:style w:type="character" w:customStyle="1" w:styleId="Heading3Char">
    <w:name w:val="Heading 3 Char"/>
    <w:basedOn w:val="DefaultParagraphFont"/>
    <w:link w:val="Heading3"/>
    <w:uiPriority w:val="9"/>
    <w:rsid w:val="00F924C8"/>
    <w:rPr>
      <w:rFonts w:eastAsiaTheme="majorEastAsia" w:cstheme="majorBidi"/>
      <w:color w:val="365F91" w:themeColor="accent1" w:themeShade="BF"/>
      <w:sz w:val="28"/>
      <w:szCs w:val="28"/>
      <w:lang w:eastAsia="ja-JP"/>
    </w:rPr>
  </w:style>
  <w:style w:type="character" w:customStyle="1" w:styleId="BodyTextChar">
    <w:name w:val="Body Text Char"/>
    <w:basedOn w:val="DefaultParagraphFont"/>
    <w:link w:val="BodyText"/>
    <w:uiPriority w:val="1"/>
    <w:rsid w:val="004C4980"/>
    <w:rPr>
      <w:rFonts w:ascii="Arial" w:eastAsia="Arial" w:hAnsi="Arial" w:cs="Arial"/>
      <w:sz w:val="24"/>
      <w:szCs w:val="24"/>
    </w:rPr>
  </w:style>
  <w:style w:type="character" w:styleId="CommentReference">
    <w:name w:val="annotation reference"/>
    <w:basedOn w:val="DefaultParagraphFont"/>
    <w:uiPriority w:val="99"/>
    <w:semiHidden/>
    <w:unhideWhenUsed/>
    <w:rsid w:val="00A0143E"/>
    <w:rPr>
      <w:sz w:val="16"/>
      <w:szCs w:val="16"/>
    </w:rPr>
  </w:style>
  <w:style w:type="paragraph" w:styleId="CommentText">
    <w:name w:val="annotation text"/>
    <w:basedOn w:val="Normal"/>
    <w:link w:val="CommentTextChar"/>
    <w:uiPriority w:val="99"/>
    <w:unhideWhenUsed/>
    <w:rsid w:val="00A0143E"/>
    <w:rPr>
      <w:sz w:val="20"/>
      <w:szCs w:val="20"/>
    </w:rPr>
  </w:style>
  <w:style w:type="character" w:customStyle="1" w:styleId="CommentTextChar">
    <w:name w:val="Comment Text Char"/>
    <w:basedOn w:val="DefaultParagraphFont"/>
    <w:link w:val="CommentText"/>
    <w:uiPriority w:val="99"/>
    <w:rsid w:val="00A0143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0143E"/>
    <w:rPr>
      <w:b/>
      <w:bCs/>
    </w:rPr>
  </w:style>
  <w:style w:type="character" w:customStyle="1" w:styleId="CommentSubjectChar">
    <w:name w:val="Comment Subject Char"/>
    <w:basedOn w:val="CommentTextChar"/>
    <w:link w:val="CommentSubject"/>
    <w:uiPriority w:val="99"/>
    <w:semiHidden/>
    <w:rsid w:val="00A0143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3.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4.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3317</Characters>
  <Application>Microsoft Office Word</Application>
  <DocSecurity>4</DocSecurity>
  <Lines>99</Lines>
  <Paragraphs>40</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2</cp:revision>
  <dcterms:created xsi:type="dcterms:W3CDTF">2026-03-03T16:23:00Z</dcterms:created>
  <dcterms:modified xsi:type="dcterms:W3CDTF">2026-03-03T16:23:00Z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