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A39D" w14:textId="77777777" w:rsidR="006310C2" w:rsidRDefault="006310C2" w:rsidP="00335EB5">
      <w:pPr>
        <w:pStyle w:val="BodyText"/>
        <w:ind w:left="2524"/>
        <w:rPr>
          <w:rFonts w:ascii="Times New Roman"/>
          <w:sz w:val="20"/>
        </w:rPr>
      </w:pPr>
    </w:p>
    <w:p w14:paraId="4492CAEC" w14:textId="09F24611"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25165824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25165823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F4225" id="docshape5" o:spid="_x0000_s1026" style="position:absolute;margin-left:0;margin-top:810.8pt;width:595.5pt;height:3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A355D58"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17FA51F0" w:rsidR="00DD72F8" w:rsidRDefault="00DD72F8">
      <w:pPr>
        <w:pStyle w:val="BodyText"/>
        <w:rPr>
          <w:rFonts w:ascii="Times New Roman"/>
          <w:sz w:val="20"/>
        </w:rPr>
      </w:pPr>
    </w:p>
    <w:p w14:paraId="10C8E75A" w14:textId="221EEAFF" w:rsidR="00DD72F8" w:rsidRDefault="00A647BB" w:rsidP="600DFDE4">
      <w:pPr>
        <w:pStyle w:val="BodyText"/>
        <w:tabs>
          <w:tab w:val="left" w:pos="1008"/>
        </w:tabs>
        <w:rPr>
          <w:rFonts w:ascii="Times New Roman"/>
          <w:sz w:val="20"/>
          <w:szCs w:val="20"/>
        </w:rPr>
      </w:pPr>
      <w:r>
        <w:rPr>
          <w:rFonts w:ascii="Times New Roman"/>
          <w:noProof/>
          <w:sz w:val="20"/>
        </w:rPr>
        <mc:AlternateContent>
          <mc:Choice Requires="wps">
            <w:drawing>
              <wp:anchor distT="0" distB="0" distL="114300" distR="114300" simplePos="0" relativeHeight="251658241" behindDoc="0" locked="0" layoutInCell="1" allowOverlap="1" wp14:anchorId="2452747C" wp14:editId="1729FB7A">
                <wp:simplePos x="0" y="0"/>
                <wp:positionH relativeFrom="margin">
                  <wp:align>right</wp:align>
                </wp:positionH>
                <wp:positionV relativeFrom="paragraph">
                  <wp:posOffset>1905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wps:spPr>
                        <a:xfrm>
                          <a:off x="0" y="0"/>
                          <a:ext cx="6179820" cy="1744980"/>
                        </a:xfrm>
                        <a:prstGeom prst="rect">
                          <a:avLst/>
                        </a:prstGeom>
                        <a:solidFill>
                          <a:schemeClr val="accent6">
                            <a:lumMod val="75000"/>
                          </a:schemeClr>
                        </a:solidFill>
                        <a:ln w="6350">
                          <a:noFill/>
                        </a:ln>
                      </wps:spPr>
                      <wps:txbx>
                        <w:txbxContent>
                          <w:p w14:paraId="0C41E34C" w14:textId="77A479EF"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 xml:space="preserve">Job Description: </w:t>
                            </w:r>
                            <w:r w:rsidR="00074070">
                              <w:rPr>
                                <w:rFonts w:ascii="Calibri" w:hAnsi="Calibri" w:cs="Calibri"/>
                                <w:b/>
                                <w:bCs/>
                                <w:color w:val="FFFFFF"/>
                                <w:sz w:val="32"/>
                                <w:szCs w:val="32"/>
                              </w:rPr>
                              <w:t>Supported Living</w:t>
                            </w:r>
                            <w:r>
                              <w:rPr>
                                <w:rFonts w:ascii="Calibri" w:hAnsi="Calibri" w:cs="Calibri"/>
                                <w:b/>
                                <w:bCs/>
                                <w:color w:val="FFFFFF"/>
                                <w:sz w:val="32"/>
                                <w:szCs w:val="32"/>
                              </w:rPr>
                              <w:t xml:space="preserve"> Manager </w:t>
                            </w:r>
                          </w:p>
                          <w:p w14:paraId="56B98E89" w14:textId="69071541"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Project:</w:t>
                            </w:r>
                            <w:r w:rsidR="00074070">
                              <w:rPr>
                                <w:rFonts w:ascii="Calibri" w:hAnsi="Calibri" w:cs="Calibri"/>
                                <w:b/>
                                <w:bCs/>
                                <w:color w:val="FFFFFF"/>
                                <w:sz w:val="32"/>
                                <w:szCs w:val="32"/>
                              </w:rPr>
                              <w:t xml:space="preserve"> 36</w:t>
                            </w:r>
                            <w:r>
                              <w:rPr>
                                <w:rFonts w:ascii="Calibri" w:hAnsi="Calibri" w:cs="Calibri"/>
                                <w:b/>
                                <w:bCs/>
                                <w:color w:val="FFFFFF"/>
                                <w:sz w:val="32"/>
                                <w:szCs w:val="32"/>
                              </w:rPr>
                              <w:t xml:space="preserve"> Sudley Road</w:t>
                            </w:r>
                            <w:r w:rsidR="00074070">
                              <w:rPr>
                                <w:rFonts w:ascii="Calibri" w:hAnsi="Calibri" w:cs="Calibri"/>
                                <w:b/>
                                <w:bCs/>
                                <w:color w:val="FFFFFF"/>
                                <w:sz w:val="32"/>
                                <w:szCs w:val="32"/>
                              </w:rPr>
                              <w:t xml:space="preserve"> &amp; Queens Square </w:t>
                            </w:r>
                          </w:p>
                          <w:p w14:paraId="279DF2E4" w14:textId="77777777"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 xml:space="preserve">Work Location: Bognor Regis </w:t>
                            </w:r>
                          </w:p>
                          <w:p w14:paraId="717BD57D" w14:textId="77777777"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 xml:space="preserve">Directly responsible to: Operations Manager, The Aldingbourne Trust  </w:t>
                            </w:r>
                          </w:p>
                          <w:p w14:paraId="36BA133F" w14:textId="606897B1"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 xml:space="preserve">Overall responsible to: </w:t>
                            </w:r>
                            <w:r w:rsidR="00074070">
                              <w:rPr>
                                <w:rFonts w:ascii="Calibri" w:hAnsi="Calibri" w:cs="Calibri"/>
                                <w:b/>
                                <w:bCs/>
                                <w:color w:val="FFFFFF"/>
                                <w:sz w:val="32"/>
                                <w:szCs w:val="32"/>
                              </w:rPr>
                              <w:t>COO, The</w:t>
                            </w:r>
                            <w:r>
                              <w:rPr>
                                <w:rFonts w:ascii="Calibri" w:hAnsi="Calibri" w:cs="Calibri"/>
                                <w:b/>
                                <w:bCs/>
                                <w:color w:val="FFFFFF"/>
                                <w:sz w:val="32"/>
                                <w:szCs w:val="32"/>
                              </w:rPr>
                              <w:t xml:space="preserve"> Aldingbourne Trust </w:t>
                            </w:r>
                          </w:p>
                          <w:p w14:paraId="1B813506" w14:textId="77777777" w:rsidR="00A40BC1" w:rsidRDefault="00643C9A" w:rsidP="00643C9A">
                            <w:pPr>
                              <w:spacing w:line="252" w:lineRule="auto"/>
                              <w:rPr>
                                <w:rFonts w:ascii="Calibri" w:hAnsi="Calibri" w:cs="Calibri"/>
                                <w:color w:val="FFFFFF"/>
                                <w:sz w:val="32"/>
                                <w:szCs w:val="32"/>
                              </w:rPr>
                            </w:pPr>
                            <w:r>
                              <w:rPr>
                                <w:rFonts w:ascii="Calibri" w:hAnsi="Calibri" w:cs="Calibri"/>
                                <w:color w:val="FFFFFF"/>
                                <w:sz w:val="32"/>
                                <w:szCs w:val="32"/>
                              </w:rPr>
                              <w:t> </w:t>
                            </w:r>
                          </w:p>
                          <w:p w14:paraId="46DBF88D" w14:textId="77777777" w:rsidR="00A40BC1" w:rsidRDefault="00643C9A" w:rsidP="00643C9A">
                            <w:pPr>
                              <w:spacing w:line="252" w:lineRule="auto"/>
                              <w:rPr>
                                <w:rFonts w:ascii="Calibri" w:hAnsi="Calibri" w:cs="Calibri"/>
                                <w:color w:val="FFFFFF"/>
                                <w:sz w:val="32"/>
                                <w:szCs w:val="32"/>
                              </w:rPr>
                            </w:pPr>
                            <w:r>
                              <w:rPr>
                                <w:rFonts w:ascii="Calibri" w:hAnsi="Calibri" w:cs="Calibri"/>
                                <w:color w:val="FFFFFF"/>
                                <w:sz w:val="32"/>
                                <w:szCs w:val="32"/>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52747C" id="Text Box 1" o:spid="_x0000_s1030" style="position:absolute;margin-left:435.4pt;margin-top:.15pt;width:486.6pt;height:137.4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" fillcolor="#e36c0a [2409]" stroked="f" strokeweight=".5pt">
                <v:textbox>
                  <w:txbxContent>
                    <w:p w14:paraId="0C41E34C" w14:textId="77A479EF"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 xml:space="preserve">Job Description: </w:t>
                      </w:r>
                      <w:r w:rsidR="00074070">
                        <w:rPr>
                          <w:rFonts w:ascii="Calibri" w:hAnsi="Calibri" w:cs="Calibri"/>
                          <w:b/>
                          <w:bCs/>
                          <w:color w:val="FFFFFF"/>
                          <w:sz w:val="32"/>
                          <w:szCs w:val="32"/>
                        </w:rPr>
                        <w:t>Supported Living</w:t>
                      </w:r>
                      <w:r>
                        <w:rPr>
                          <w:rFonts w:ascii="Calibri" w:hAnsi="Calibri" w:cs="Calibri"/>
                          <w:b/>
                          <w:bCs/>
                          <w:color w:val="FFFFFF"/>
                          <w:sz w:val="32"/>
                          <w:szCs w:val="32"/>
                        </w:rPr>
                        <w:t xml:space="preserve"> Manager </w:t>
                      </w:r>
                    </w:p>
                    <w:p w14:paraId="56B98E89" w14:textId="69071541"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Project:</w:t>
                      </w:r>
                      <w:r w:rsidR="00074070">
                        <w:rPr>
                          <w:rFonts w:ascii="Calibri" w:hAnsi="Calibri" w:cs="Calibri"/>
                          <w:b/>
                          <w:bCs/>
                          <w:color w:val="FFFFFF"/>
                          <w:sz w:val="32"/>
                          <w:szCs w:val="32"/>
                        </w:rPr>
                        <w:t xml:space="preserve"> 36</w:t>
                      </w:r>
                      <w:r>
                        <w:rPr>
                          <w:rFonts w:ascii="Calibri" w:hAnsi="Calibri" w:cs="Calibri"/>
                          <w:b/>
                          <w:bCs/>
                          <w:color w:val="FFFFFF"/>
                          <w:sz w:val="32"/>
                          <w:szCs w:val="32"/>
                        </w:rPr>
                        <w:t xml:space="preserve"> Sudley Road</w:t>
                      </w:r>
                      <w:r w:rsidR="00074070">
                        <w:rPr>
                          <w:rFonts w:ascii="Calibri" w:hAnsi="Calibri" w:cs="Calibri"/>
                          <w:b/>
                          <w:bCs/>
                          <w:color w:val="FFFFFF"/>
                          <w:sz w:val="32"/>
                          <w:szCs w:val="32"/>
                        </w:rPr>
                        <w:t xml:space="preserve"> &amp; Queens Square </w:t>
                      </w:r>
                    </w:p>
                    <w:p w14:paraId="279DF2E4" w14:textId="77777777"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 xml:space="preserve">Work Location: Bognor Regis </w:t>
                      </w:r>
                    </w:p>
                    <w:p w14:paraId="717BD57D" w14:textId="77777777"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 xml:space="preserve">Directly responsible to: Operations Manager, The Aldingbourne Trust  </w:t>
                      </w:r>
                    </w:p>
                    <w:p w14:paraId="36BA133F" w14:textId="606897B1" w:rsidR="00A40BC1" w:rsidRDefault="00643C9A" w:rsidP="00643C9A">
                      <w:pPr>
                        <w:spacing w:line="252" w:lineRule="auto"/>
                        <w:rPr>
                          <w:rFonts w:ascii="Calibri" w:hAnsi="Calibri" w:cs="Calibri"/>
                          <w:b/>
                          <w:bCs/>
                          <w:color w:val="FFFFFF"/>
                          <w:sz w:val="32"/>
                          <w:szCs w:val="32"/>
                        </w:rPr>
                      </w:pPr>
                      <w:r>
                        <w:rPr>
                          <w:rFonts w:ascii="Calibri" w:hAnsi="Calibri" w:cs="Calibri"/>
                          <w:b/>
                          <w:bCs/>
                          <w:color w:val="FFFFFF"/>
                          <w:sz w:val="32"/>
                          <w:szCs w:val="32"/>
                        </w:rPr>
                        <w:t xml:space="preserve">Overall responsible to: </w:t>
                      </w:r>
                      <w:r w:rsidR="00074070">
                        <w:rPr>
                          <w:rFonts w:ascii="Calibri" w:hAnsi="Calibri" w:cs="Calibri"/>
                          <w:b/>
                          <w:bCs/>
                          <w:color w:val="FFFFFF"/>
                          <w:sz w:val="32"/>
                          <w:szCs w:val="32"/>
                        </w:rPr>
                        <w:t>COO, The</w:t>
                      </w:r>
                      <w:r>
                        <w:rPr>
                          <w:rFonts w:ascii="Calibri" w:hAnsi="Calibri" w:cs="Calibri"/>
                          <w:b/>
                          <w:bCs/>
                          <w:color w:val="FFFFFF"/>
                          <w:sz w:val="32"/>
                          <w:szCs w:val="32"/>
                        </w:rPr>
                        <w:t xml:space="preserve"> Aldingbourne Trust </w:t>
                      </w:r>
                    </w:p>
                    <w:p w14:paraId="1B813506" w14:textId="77777777" w:rsidR="00A40BC1" w:rsidRDefault="00643C9A" w:rsidP="00643C9A">
                      <w:pPr>
                        <w:spacing w:line="252" w:lineRule="auto"/>
                        <w:rPr>
                          <w:rFonts w:ascii="Calibri" w:hAnsi="Calibri" w:cs="Calibri"/>
                          <w:color w:val="FFFFFF"/>
                          <w:sz w:val="32"/>
                          <w:szCs w:val="32"/>
                        </w:rPr>
                      </w:pPr>
                      <w:r>
                        <w:rPr>
                          <w:rFonts w:ascii="Calibri" w:hAnsi="Calibri" w:cs="Calibri"/>
                          <w:color w:val="FFFFFF"/>
                          <w:sz w:val="32"/>
                          <w:szCs w:val="32"/>
                        </w:rPr>
                        <w:t> </w:t>
                      </w:r>
                    </w:p>
                    <w:p w14:paraId="46DBF88D" w14:textId="77777777" w:rsidR="00A40BC1" w:rsidRDefault="00643C9A" w:rsidP="00643C9A">
                      <w:pPr>
                        <w:spacing w:line="252" w:lineRule="auto"/>
                        <w:rPr>
                          <w:rFonts w:ascii="Calibri" w:hAnsi="Calibri" w:cs="Calibri"/>
                          <w:color w:val="FFFFFF"/>
                          <w:sz w:val="32"/>
                          <w:szCs w:val="32"/>
                        </w:rPr>
                      </w:pPr>
                      <w:r>
                        <w:rPr>
                          <w:rFonts w:ascii="Calibri" w:hAnsi="Calibri" w:cs="Calibri"/>
                          <w:color w:val="FFFFFF"/>
                          <w:sz w:val="32"/>
                          <w:szCs w:val="32"/>
                        </w:rPr>
                        <w:t> </w:t>
                      </w:r>
                    </w:p>
                  </w:txbxContent>
                </v:textbox>
                <w10:wrap anchorx="margin"/>
              </v:rect>
            </w:pict>
          </mc:Fallback>
        </mc:AlternateContent>
      </w:r>
      <w:r w:rsidR="009E6819">
        <w:rPr>
          <w:rFonts w:ascii="Times New Roman"/>
          <w:sz w:val="20"/>
        </w:rPr>
        <w:tab/>
      </w:r>
    </w:p>
    <w:p w14:paraId="06602A9C" w14:textId="575CE736" w:rsidR="00DD72F8" w:rsidRDefault="00DD72F8">
      <w:pPr>
        <w:pStyle w:val="BodyText"/>
        <w:rPr>
          <w:rFonts w:ascii="Times New Roman"/>
          <w:sz w:val="20"/>
        </w:rPr>
      </w:pP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0A61D242" w14:textId="53C32BF1" w:rsidR="008F05F2" w:rsidRDefault="008F05F2" w:rsidP="008F05F2">
      <w:pPr>
        <w:pStyle w:val="BodyText"/>
        <w:spacing w:before="9"/>
      </w:pPr>
    </w:p>
    <w:p w14:paraId="0179AB60" w14:textId="2EF3F9E7" w:rsidR="008F05F2" w:rsidRPr="00E52391" w:rsidRDefault="008F05F2" w:rsidP="008F05F2">
      <w:pPr>
        <w:pStyle w:val="BodyText"/>
        <w:spacing w:before="9"/>
        <w:rPr>
          <w:color w:val="808080" w:themeColor="background1" w:themeShade="80"/>
        </w:rPr>
      </w:pPr>
    </w:p>
    <w:p w14:paraId="47620395" w14:textId="6B6B4461" w:rsidR="008F05F2" w:rsidRDefault="008F05F2" w:rsidP="600DFDE4">
      <w:pPr>
        <w:pStyle w:val="BodyText"/>
        <w:spacing w:before="9"/>
        <w:rPr>
          <w:color w:val="808080" w:themeColor="background1" w:themeShade="80"/>
          <w:shd w:val="clear" w:color="auto" w:fill="FFFFFF"/>
        </w:rPr>
      </w:pPr>
      <w:r w:rsidRPr="600DFDE4">
        <w:rPr>
          <w:color w:val="808080" w:themeColor="background1" w:themeShade="80"/>
          <w:shd w:val="clear" w:color="auto" w:fill="FFFFFF"/>
        </w:rPr>
        <w:t xml:space="preserve">We invite you to join our team of passionate people working at </w:t>
      </w:r>
      <w:r w:rsidR="6439D27D" w:rsidRPr="600DFDE4">
        <w:rPr>
          <w:color w:val="808080" w:themeColor="background1" w:themeShade="80"/>
          <w:shd w:val="clear" w:color="auto" w:fill="FFFFFF"/>
        </w:rPr>
        <w:t>Sudley Road</w:t>
      </w:r>
      <w:r w:rsidR="00846B68">
        <w:rPr>
          <w:color w:val="808080" w:themeColor="background1" w:themeShade="80"/>
          <w:shd w:val="clear" w:color="auto" w:fill="FFFFFF"/>
        </w:rPr>
        <w:t xml:space="preserve"> and Queens Square</w:t>
      </w:r>
      <w:r w:rsidRPr="600DFDE4">
        <w:rPr>
          <w:color w:val="808080" w:themeColor="background1" w:themeShade="80"/>
          <w:shd w:val="clear" w:color="auto" w:fill="FFFFFF"/>
        </w:rPr>
        <w:t xml:space="preserve">. Our </w:t>
      </w:r>
      <w:r w:rsidR="00F17885" w:rsidRPr="600DFDE4">
        <w:rPr>
          <w:color w:val="808080" w:themeColor="background1" w:themeShade="80"/>
          <w:shd w:val="clear" w:color="auto" w:fill="FFFFFF"/>
        </w:rPr>
        <w:t>team</w:t>
      </w:r>
      <w:r w:rsidRPr="600DFDE4">
        <w:rPr>
          <w:color w:val="808080" w:themeColor="background1" w:themeShade="80"/>
          <w:shd w:val="clear" w:color="auto" w:fill="FFFFFF"/>
        </w:rPr>
        <w:t xml:space="preserve"> support</w:t>
      </w:r>
      <w:r w:rsidR="00F15B23" w:rsidRPr="600DFDE4">
        <w:rPr>
          <w:color w:val="808080" w:themeColor="background1" w:themeShade="80"/>
          <w:shd w:val="clear" w:color="auto" w:fill="FFFFFF"/>
        </w:rPr>
        <w:t>s</w:t>
      </w:r>
      <w:r w:rsidRPr="600DFDE4">
        <w:rPr>
          <w:color w:val="808080" w:themeColor="background1" w:themeShade="80"/>
          <w:shd w:val="clear" w:color="auto" w:fill="FFFFFF"/>
        </w:rPr>
        <w:t xml:space="preserve"> people with a lived experience of learning disabilities and autism to live the lives of their choosing. Our team are founding members of the Gr8 Support Movement (</w:t>
      </w:r>
      <w:hyperlink r:id="rId13" w:history="1">
        <w:r w:rsidRPr="008034EC">
          <w:rPr>
            <w:color w:val="808080" w:themeColor="background1" w:themeShade="80"/>
          </w:rPr>
          <w:t>www.paradigm.co.uk</w:t>
        </w:r>
      </w:hyperlink>
      <w:r w:rsidRPr="600DFDE4">
        <w:rPr>
          <w:color w:val="808080" w:themeColor="background1" w:themeShade="80"/>
          <w:shd w:val="clear" w:color="auto" w:fill="FFFFFF"/>
        </w:rPr>
        <w:t>) and we are passionate about our work. We are looking for someone to work alongside us, to inspire us and support us to be the best we possibly can.</w:t>
      </w:r>
    </w:p>
    <w:p w14:paraId="255BD02B" w14:textId="7CC71ABE" w:rsidR="72F76355" w:rsidRPr="008034EC" w:rsidRDefault="72F76355" w:rsidP="600DFDE4">
      <w:pPr>
        <w:pStyle w:val="BodyText"/>
        <w:rPr>
          <w:color w:val="808080" w:themeColor="background1" w:themeShade="80"/>
          <w:shd w:val="clear" w:color="auto" w:fill="FFFFFF"/>
        </w:rPr>
      </w:pPr>
      <w:r w:rsidRPr="008034EC">
        <w:rPr>
          <w:color w:val="808080" w:themeColor="background1" w:themeShade="80"/>
          <w:shd w:val="clear" w:color="auto" w:fill="FFFFFF"/>
        </w:rPr>
        <w:t xml:space="preserve">Within Aldingbourne we have been working towards our teams becoming self-organising. A key element to this role will be to work with the team </w:t>
      </w:r>
      <w:r w:rsidR="3FF3FA81" w:rsidRPr="008034EC">
        <w:rPr>
          <w:color w:val="808080" w:themeColor="background1" w:themeShade="80"/>
          <w:shd w:val="clear" w:color="auto" w:fill="FFFFFF"/>
        </w:rPr>
        <w:t>to</w:t>
      </w:r>
      <w:r w:rsidRPr="008034EC">
        <w:rPr>
          <w:color w:val="808080" w:themeColor="background1" w:themeShade="80"/>
          <w:shd w:val="clear" w:color="auto" w:fill="FFFFFF"/>
        </w:rPr>
        <w:t xml:space="preserve"> support them</w:t>
      </w:r>
      <w:r w:rsidR="50A81C38" w:rsidRPr="008034EC">
        <w:rPr>
          <w:color w:val="808080" w:themeColor="background1" w:themeShade="80"/>
          <w:shd w:val="clear" w:color="auto" w:fill="FFFFFF"/>
        </w:rPr>
        <w:t xml:space="preserve"> in</w:t>
      </w:r>
      <w:r w:rsidRPr="008034EC">
        <w:rPr>
          <w:color w:val="808080" w:themeColor="background1" w:themeShade="80"/>
          <w:shd w:val="clear" w:color="auto" w:fill="FFFFFF"/>
        </w:rPr>
        <w:t xml:space="preserve"> develop</w:t>
      </w:r>
      <w:r w:rsidR="7CA93C1F" w:rsidRPr="008034EC">
        <w:rPr>
          <w:color w:val="808080" w:themeColor="background1" w:themeShade="80"/>
          <w:shd w:val="clear" w:color="auto" w:fill="FFFFFF"/>
        </w:rPr>
        <w:t>ing</w:t>
      </w:r>
      <w:r w:rsidRPr="008034EC">
        <w:rPr>
          <w:color w:val="808080" w:themeColor="background1" w:themeShade="80"/>
          <w:shd w:val="clear" w:color="auto" w:fill="FFFFFF"/>
        </w:rPr>
        <w:t xml:space="preserve"> a team culture that thrives on accountability, continuous improvement, and taking ownership of tasks.  </w:t>
      </w:r>
    </w:p>
    <w:p w14:paraId="27F192B3" w14:textId="7995A302" w:rsidR="008F05F2" w:rsidRDefault="008F05F2" w:rsidP="600DFDE4">
      <w:pPr>
        <w:pStyle w:val="BodyText"/>
        <w:spacing w:before="9"/>
        <w:rPr>
          <w:color w:val="808080" w:themeColor="background1" w:themeShade="80"/>
          <w:shd w:val="clear" w:color="auto" w:fill="FFFFFF"/>
        </w:rPr>
      </w:pPr>
    </w:p>
    <w:p w14:paraId="1D0CBB8D" w14:textId="78505005" w:rsidR="007B5C5E" w:rsidRDefault="007B5C5E" w:rsidP="600DFDE4">
      <w:pPr>
        <w:pStyle w:val="BodyText"/>
        <w:spacing w:before="9"/>
        <w:rPr>
          <w:color w:val="808080" w:themeColor="background1" w:themeShade="80"/>
          <w:shd w:val="clear" w:color="auto" w:fill="FFFFFF"/>
        </w:rPr>
      </w:pPr>
      <w:r>
        <w:rPr>
          <w:color w:val="808080" w:themeColor="background1" w:themeShade="80"/>
          <w:shd w:val="clear" w:color="auto" w:fill="FFFFFF"/>
        </w:rPr>
        <w:t>The service is based across two sites within walking distance of each other. The main site includes ten self-contained flats, along with an office. A second site, located nearby, consists of six self</w:t>
      </w:r>
      <w:r w:rsidR="00C0536A">
        <w:rPr>
          <w:color w:val="808080" w:themeColor="background1" w:themeShade="80"/>
          <w:shd w:val="clear" w:color="auto" w:fill="FFFFFF"/>
        </w:rPr>
        <w:t>-contained</w:t>
      </w:r>
      <w:r>
        <w:rPr>
          <w:color w:val="808080" w:themeColor="background1" w:themeShade="80"/>
          <w:shd w:val="clear" w:color="auto" w:fill="FFFFFF"/>
        </w:rPr>
        <w:t xml:space="preserve"> flats. </w:t>
      </w:r>
    </w:p>
    <w:p w14:paraId="46BE4935" w14:textId="77777777" w:rsidR="007B5C5E" w:rsidRDefault="007B5C5E" w:rsidP="600DFDE4">
      <w:pPr>
        <w:pStyle w:val="BodyText"/>
        <w:spacing w:before="9"/>
        <w:rPr>
          <w:color w:val="808080" w:themeColor="background1" w:themeShade="80"/>
          <w:shd w:val="clear" w:color="auto" w:fill="FFFFFF"/>
        </w:rPr>
      </w:pPr>
    </w:p>
    <w:p w14:paraId="0837416F" w14:textId="68D230CA" w:rsidR="007B5C5E" w:rsidRDefault="007B5C5E" w:rsidP="600DFDE4">
      <w:pPr>
        <w:pStyle w:val="BodyText"/>
        <w:spacing w:before="9"/>
        <w:rPr>
          <w:color w:val="808080" w:themeColor="background1" w:themeShade="80"/>
          <w:shd w:val="clear" w:color="auto" w:fill="FFFFFF"/>
        </w:rPr>
      </w:pPr>
      <w:r>
        <w:rPr>
          <w:color w:val="808080" w:themeColor="background1" w:themeShade="80"/>
          <w:shd w:val="clear" w:color="auto" w:fill="FFFFFF"/>
        </w:rPr>
        <w:t xml:space="preserve">You will lead and support a busy staff team to provide high-quality, consistent, and person- lead support. This includes creating a positive team culture, making sure people receive the right support at the right time, and ensuring the service is safe, well-run and focuses on helping people live full and meaningful lives. </w:t>
      </w:r>
    </w:p>
    <w:p w14:paraId="2C413ED4" w14:textId="77777777" w:rsidR="007B5C5E" w:rsidRDefault="007B5C5E" w:rsidP="600DFDE4">
      <w:pPr>
        <w:pStyle w:val="BodyText"/>
        <w:spacing w:before="9"/>
        <w:rPr>
          <w:color w:val="808080" w:themeColor="background1" w:themeShade="80"/>
          <w:shd w:val="clear" w:color="auto" w:fill="FFFFFF"/>
        </w:rPr>
      </w:pPr>
    </w:p>
    <w:p w14:paraId="4175A9AB" w14:textId="3B960F8B" w:rsidR="007B5C5E" w:rsidRDefault="007B5C5E" w:rsidP="600DFDE4">
      <w:pPr>
        <w:pStyle w:val="BodyText"/>
        <w:spacing w:before="9"/>
        <w:rPr>
          <w:color w:val="808080" w:themeColor="background1" w:themeShade="80"/>
          <w:shd w:val="clear" w:color="auto" w:fill="FFFFFF"/>
        </w:rPr>
      </w:pPr>
      <w:r>
        <w:rPr>
          <w:color w:val="808080" w:themeColor="background1" w:themeShade="80"/>
          <w:shd w:val="clear" w:color="auto" w:fill="FFFFFF"/>
        </w:rPr>
        <w:t xml:space="preserve">We are committed to growing our supported living services in the future, which may </w:t>
      </w:r>
      <w:r w:rsidR="00C0536A">
        <w:rPr>
          <w:color w:val="808080" w:themeColor="background1" w:themeShade="80"/>
          <w:shd w:val="clear" w:color="auto" w:fill="FFFFFF"/>
        </w:rPr>
        <w:t>lead</w:t>
      </w:r>
      <w:r>
        <w:rPr>
          <w:color w:val="808080" w:themeColor="background1" w:themeShade="80"/>
          <w:shd w:val="clear" w:color="auto" w:fill="FFFFFF"/>
        </w:rPr>
        <w:t xml:space="preserve"> to the development and expansion of this service. We are therefore looking for someone who is resilient, open to change and able to adapt positively</w:t>
      </w:r>
      <w:r w:rsidR="00C0536A">
        <w:rPr>
          <w:color w:val="808080" w:themeColor="background1" w:themeShade="80"/>
          <w:shd w:val="clear" w:color="auto" w:fill="FFFFFF"/>
        </w:rPr>
        <w:t>, while continuing to provide strong and consistent leadership for both people who live in the service and the staff team.</w:t>
      </w:r>
    </w:p>
    <w:p w14:paraId="40214468" w14:textId="77777777" w:rsidR="007B5C5E" w:rsidRDefault="007B5C5E" w:rsidP="600DFDE4">
      <w:pPr>
        <w:pStyle w:val="BodyText"/>
        <w:spacing w:before="9"/>
        <w:rPr>
          <w:color w:val="808080" w:themeColor="background1" w:themeShade="80"/>
          <w:shd w:val="clear" w:color="auto" w:fill="FFFFFF"/>
        </w:rPr>
      </w:pPr>
    </w:p>
    <w:p w14:paraId="50D28D1E" w14:textId="77777777" w:rsidR="007B5C5E" w:rsidRDefault="007B5C5E" w:rsidP="600DFDE4">
      <w:pPr>
        <w:pStyle w:val="BodyText"/>
        <w:spacing w:before="9"/>
        <w:rPr>
          <w:color w:val="808080" w:themeColor="background1" w:themeShade="80"/>
          <w:shd w:val="clear" w:color="auto" w:fill="FFFFFF"/>
        </w:rPr>
      </w:pPr>
    </w:p>
    <w:p w14:paraId="135EC6EB" w14:textId="77777777" w:rsidR="00C0536A" w:rsidRDefault="00C0536A" w:rsidP="600DFDE4">
      <w:pPr>
        <w:pStyle w:val="BodyText"/>
        <w:spacing w:before="9"/>
        <w:rPr>
          <w:color w:val="808080" w:themeColor="background1" w:themeShade="80"/>
          <w:shd w:val="clear" w:color="auto" w:fill="FFFFFF"/>
        </w:rPr>
      </w:pPr>
    </w:p>
    <w:p w14:paraId="01BA798F" w14:textId="77777777" w:rsidR="00C0536A" w:rsidRDefault="00C0536A" w:rsidP="600DFDE4">
      <w:pPr>
        <w:pStyle w:val="BodyText"/>
        <w:spacing w:before="9"/>
        <w:rPr>
          <w:color w:val="808080" w:themeColor="background1" w:themeShade="80"/>
          <w:shd w:val="clear" w:color="auto" w:fill="FFFFFF"/>
        </w:rPr>
      </w:pPr>
    </w:p>
    <w:p w14:paraId="52C5C0B0" w14:textId="77777777" w:rsidR="00C0536A" w:rsidRDefault="00C0536A" w:rsidP="600DFDE4">
      <w:pPr>
        <w:pStyle w:val="BodyText"/>
        <w:spacing w:before="9"/>
        <w:rPr>
          <w:color w:val="808080" w:themeColor="background1" w:themeShade="80"/>
          <w:shd w:val="clear" w:color="auto" w:fill="FFFFFF"/>
        </w:rPr>
      </w:pPr>
    </w:p>
    <w:p w14:paraId="08F7E10B" w14:textId="77777777" w:rsidR="00C0536A" w:rsidRDefault="00C0536A" w:rsidP="600DFDE4">
      <w:pPr>
        <w:pStyle w:val="BodyText"/>
        <w:spacing w:before="9"/>
        <w:rPr>
          <w:color w:val="808080" w:themeColor="background1" w:themeShade="80"/>
          <w:shd w:val="clear" w:color="auto" w:fill="FFFFFF"/>
        </w:rPr>
      </w:pPr>
    </w:p>
    <w:p w14:paraId="7BF189FF" w14:textId="77777777" w:rsidR="00C0536A" w:rsidRDefault="00C0536A" w:rsidP="600DFDE4">
      <w:pPr>
        <w:pStyle w:val="BodyText"/>
        <w:spacing w:before="9"/>
        <w:rPr>
          <w:color w:val="808080" w:themeColor="background1" w:themeShade="80"/>
          <w:shd w:val="clear" w:color="auto" w:fill="FFFFFF"/>
        </w:rPr>
      </w:pPr>
    </w:p>
    <w:p w14:paraId="6E92AFED" w14:textId="77777777" w:rsidR="00C0536A" w:rsidRDefault="00C0536A" w:rsidP="600DFDE4">
      <w:pPr>
        <w:pStyle w:val="BodyText"/>
        <w:spacing w:before="9"/>
        <w:rPr>
          <w:color w:val="808080" w:themeColor="background1" w:themeShade="80"/>
          <w:shd w:val="clear" w:color="auto" w:fill="FFFFFF"/>
        </w:rPr>
      </w:pPr>
    </w:p>
    <w:p w14:paraId="5830EA73" w14:textId="77777777" w:rsidR="00C0536A" w:rsidRDefault="00C0536A" w:rsidP="600DFDE4">
      <w:pPr>
        <w:pStyle w:val="BodyText"/>
        <w:spacing w:before="9"/>
        <w:rPr>
          <w:color w:val="808080" w:themeColor="background1" w:themeShade="80"/>
          <w:shd w:val="clear" w:color="auto" w:fill="FFFFFF"/>
        </w:rPr>
      </w:pPr>
    </w:p>
    <w:p w14:paraId="5E25F0E3" w14:textId="77777777" w:rsidR="00C0536A" w:rsidRDefault="00C0536A" w:rsidP="600DFDE4">
      <w:pPr>
        <w:pStyle w:val="BodyText"/>
        <w:spacing w:before="9"/>
        <w:rPr>
          <w:color w:val="808080" w:themeColor="background1" w:themeShade="80"/>
          <w:shd w:val="clear" w:color="auto" w:fill="FFFFFF"/>
        </w:rPr>
      </w:pPr>
    </w:p>
    <w:p w14:paraId="70206014" w14:textId="77777777" w:rsidR="00C0536A" w:rsidRDefault="00C0536A" w:rsidP="600DFDE4">
      <w:pPr>
        <w:pStyle w:val="BodyText"/>
        <w:spacing w:before="9"/>
        <w:rPr>
          <w:color w:val="808080" w:themeColor="background1" w:themeShade="80"/>
          <w:shd w:val="clear" w:color="auto" w:fill="FFFFFF"/>
        </w:rPr>
      </w:pPr>
    </w:p>
    <w:p w14:paraId="60C04894" w14:textId="77777777" w:rsidR="00C0536A" w:rsidRDefault="00C0536A" w:rsidP="600DFDE4">
      <w:pPr>
        <w:pStyle w:val="BodyText"/>
        <w:spacing w:before="9"/>
        <w:rPr>
          <w:color w:val="808080" w:themeColor="background1" w:themeShade="80"/>
          <w:shd w:val="clear" w:color="auto" w:fill="FFFFFF"/>
        </w:rPr>
      </w:pPr>
    </w:p>
    <w:p w14:paraId="52328F00" w14:textId="77777777" w:rsidR="00C0536A" w:rsidRDefault="00C0536A" w:rsidP="600DFDE4">
      <w:pPr>
        <w:pStyle w:val="BodyText"/>
        <w:spacing w:before="9"/>
        <w:rPr>
          <w:color w:val="808080" w:themeColor="background1" w:themeShade="80"/>
          <w:shd w:val="clear" w:color="auto" w:fill="FFFFFF"/>
        </w:rPr>
      </w:pPr>
    </w:p>
    <w:p w14:paraId="66197CDA" w14:textId="77777777" w:rsidR="00C0536A" w:rsidRDefault="00C0536A" w:rsidP="600DFDE4">
      <w:pPr>
        <w:pStyle w:val="BodyText"/>
        <w:spacing w:before="9"/>
        <w:rPr>
          <w:color w:val="808080" w:themeColor="background1" w:themeShade="80"/>
          <w:shd w:val="clear" w:color="auto" w:fill="FFFFFF"/>
        </w:rPr>
      </w:pPr>
    </w:p>
    <w:p w14:paraId="7C9B7697" w14:textId="4F87E5A2" w:rsidR="008F05F2" w:rsidRDefault="008F05F2" w:rsidP="600DFDE4">
      <w:pPr>
        <w:pStyle w:val="BodyText"/>
        <w:spacing w:before="9"/>
        <w:rPr>
          <w:color w:val="808080" w:themeColor="background1" w:themeShade="80"/>
          <w:shd w:val="clear" w:color="auto" w:fill="FFFFFF"/>
        </w:rPr>
      </w:pPr>
      <w:r w:rsidRPr="600DFDE4">
        <w:rPr>
          <w:color w:val="808080" w:themeColor="background1" w:themeShade="80"/>
          <w:shd w:val="clear" w:color="auto" w:fill="FFFFFF"/>
        </w:rPr>
        <w:t>Our vision and purpose:</w:t>
      </w:r>
    </w:p>
    <w:p w14:paraId="76970B54" w14:textId="77777777" w:rsidR="007B5C5E" w:rsidRDefault="007B5C5E" w:rsidP="600DFDE4">
      <w:pPr>
        <w:pStyle w:val="BodyText"/>
        <w:spacing w:before="9"/>
        <w:rPr>
          <w:color w:val="808080" w:themeColor="background1" w:themeShade="80"/>
          <w:shd w:val="clear" w:color="auto" w:fill="FFFFFF"/>
        </w:rPr>
      </w:pPr>
    </w:p>
    <w:p w14:paraId="2B8145C7" w14:textId="6719E905" w:rsidR="008F05F2" w:rsidRPr="00DC3BCE" w:rsidRDefault="008F05F2" w:rsidP="005922EB">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To </w:t>
      </w:r>
      <w:r w:rsidR="00F15B23" w:rsidRPr="00DC3BCE">
        <w:rPr>
          <w:color w:val="808080" w:themeColor="background1" w:themeShade="80"/>
          <w:shd w:val="clear" w:color="auto" w:fill="FFFFFF"/>
        </w:rPr>
        <w:t>s</w:t>
      </w:r>
      <w:r w:rsidRPr="00DC3BCE">
        <w:rPr>
          <w:color w:val="808080" w:themeColor="background1" w:themeShade="80"/>
          <w:shd w:val="clear" w:color="auto" w:fill="FFFFFF"/>
        </w:rPr>
        <w:t>upport people the best way we can to live</w:t>
      </w:r>
      <w:r w:rsidR="6888C6C6" w:rsidRPr="00DC3BCE">
        <w:rPr>
          <w:color w:val="808080" w:themeColor="background1" w:themeShade="80"/>
          <w:shd w:val="clear" w:color="auto" w:fill="FFFFFF"/>
        </w:rPr>
        <w:t xml:space="preserve"> an authentic life of their choosing.</w:t>
      </w:r>
    </w:p>
    <w:p w14:paraId="7349B0DE" w14:textId="7E164BA4" w:rsidR="008F05F2" w:rsidRPr="00DC3BCE" w:rsidRDefault="008F05F2" w:rsidP="005922EB">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To champion the rights of people we support </w:t>
      </w:r>
    </w:p>
    <w:p w14:paraId="3860C6F1" w14:textId="51F061E2" w:rsidR="008F05F2" w:rsidRPr="00DC3BCE" w:rsidRDefault="008F05F2" w:rsidP="005922EB">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To support one another to achieve our shared goals</w:t>
      </w:r>
    </w:p>
    <w:p w14:paraId="606A6BF4" w14:textId="4710AEB6" w:rsidR="5A4182E9" w:rsidRPr="00DC3BCE" w:rsidRDefault="5A4182E9" w:rsidP="005922EB">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Promoting independence at every opportunity </w:t>
      </w:r>
    </w:p>
    <w:p w14:paraId="04021EFB" w14:textId="4A13303B" w:rsidR="5A4182E9" w:rsidRPr="00DC3BCE" w:rsidRDefault="5A4182E9" w:rsidP="005922EB">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All staff working in a consistent manner </w:t>
      </w:r>
      <w:r w:rsidR="5850D08B" w:rsidRPr="00DC3BCE">
        <w:rPr>
          <w:color w:val="808080" w:themeColor="background1" w:themeShade="80"/>
          <w:shd w:val="clear" w:color="auto" w:fill="FFFFFF"/>
        </w:rPr>
        <w:t xml:space="preserve">to support people reach their full potential </w:t>
      </w:r>
    </w:p>
    <w:p w14:paraId="3E40FCBB" w14:textId="5E2C6BB2" w:rsidR="008F05F2" w:rsidRDefault="008F05F2" w:rsidP="600DFDE4">
      <w:pPr>
        <w:pStyle w:val="BodyText"/>
        <w:spacing w:before="9"/>
        <w:rPr>
          <w:color w:val="808080" w:themeColor="background1" w:themeShade="80"/>
        </w:rPr>
      </w:pPr>
    </w:p>
    <w:p w14:paraId="692C7CBB" w14:textId="6D1B5024" w:rsidR="008F05F2" w:rsidRPr="00DC3BCE" w:rsidRDefault="008F05F2" w:rsidP="00DC3BCE">
      <w:pPr>
        <w:pStyle w:val="BodyText"/>
        <w:spacing w:before="9"/>
        <w:rPr>
          <w:color w:val="808080" w:themeColor="background1" w:themeShade="80"/>
          <w:shd w:val="clear" w:color="auto" w:fill="FFFFFF"/>
        </w:rPr>
      </w:pPr>
      <w:r w:rsidRPr="00DC3BCE">
        <w:rPr>
          <w:color w:val="808080" w:themeColor="background1" w:themeShade="80"/>
          <w:shd w:val="clear" w:color="auto" w:fill="FFFFFF"/>
        </w:rPr>
        <w:t>What you will get from working with us</w:t>
      </w:r>
    </w:p>
    <w:p w14:paraId="4BDE6732" w14:textId="2E29B538" w:rsidR="008F05F2" w:rsidRPr="00DC3BCE" w:rsidRDefault="008F05F2" w:rsidP="00DC3BCE">
      <w:pPr>
        <w:pStyle w:val="BodyText"/>
        <w:spacing w:before="9"/>
        <w:ind w:left="720"/>
        <w:rPr>
          <w:color w:val="808080" w:themeColor="background1" w:themeShade="80"/>
          <w:shd w:val="clear" w:color="auto" w:fill="FFFFFF"/>
        </w:rPr>
      </w:pPr>
    </w:p>
    <w:p w14:paraId="1119E6D6" w14:textId="35503A41" w:rsidR="008F05F2" w:rsidRPr="00DC3BCE" w:rsidRDefault="008F05F2"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An appreciation of working in a team that believes in its purpose and is supported by the wider Trust.</w:t>
      </w:r>
    </w:p>
    <w:p w14:paraId="61D7A72A" w14:textId="70C2C4F9" w:rsidR="008F05F2" w:rsidRPr="00DC3BCE" w:rsidRDefault="008F05F2"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An opportunity to deepen knowledge and learning in </w:t>
      </w:r>
      <w:r w:rsidR="00F17885" w:rsidRPr="00DC3BCE">
        <w:rPr>
          <w:color w:val="808080" w:themeColor="background1" w:themeShade="80"/>
          <w:shd w:val="clear" w:color="auto" w:fill="FFFFFF"/>
        </w:rPr>
        <w:t>areas</w:t>
      </w:r>
      <w:r w:rsidRPr="00DC3BCE">
        <w:rPr>
          <w:color w:val="808080" w:themeColor="background1" w:themeShade="80"/>
          <w:shd w:val="clear" w:color="auto" w:fill="FFFFFF"/>
        </w:rPr>
        <w:t xml:space="preserve"> that are of interest and support the purpose of the team. </w:t>
      </w:r>
    </w:p>
    <w:p w14:paraId="38E62C5B" w14:textId="22BA0A4C" w:rsidR="008F05F2" w:rsidRPr="00DC3BCE" w:rsidRDefault="008F05F2"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A climate where decision making is based on open conversations and appreciation of all information with </w:t>
      </w:r>
      <w:r w:rsidR="00F17885" w:rsidRPr="00DC3BCE">
        <w:rPr>
          <w:color w:val="808080" w:themeColor="background1" w:themeShade="80"/>
          <w:shd w:val="clear" w:color="auto" w:fill="FFFFFF"/>
        </w:rPr>
        <w:t>everyone’s</w:t>
      </w:r>
      <w:r w:rsidRPr="00DC3BCE">
        <w:rPr>
          <w:color w:val="808080" w:themeColor="background1" w:themeShade="80"/>
          <w:shd w:val="clear" w:color="auto" w:fill="FFFFFF"/>
        </w:rPr>
        <w:t xml:space="preserve"> views being actively sought. </w:t>
      </w:r>
    </w:p>
    <w:p w14:paraId="5EEF5587" w14:textId="08E38D9A" w:rsidR="00C0536A" w:rsidRDefault="008F05F2" w:rsidP="600DFDE4">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Getting to know the people we support, their families and investing in their wellbei</w:t>
      </w:r>
      <w:r w:rsidR="00004D0D" w:rsidRPr="00DC3BCE">
        <w:rPr>
          <w:color w:val="808080" w:themeColor="background1" w:themeShade="80"/>
          <w:shd w:val="clear" w:color="auto" w:fill="FFFFFF"/>
        </w:rPr>
        <w:t xml:space="preserve">ng and </w:t>
      </w:r>
      <w:r w:rsidR="00C0536A">
        <w:rPr>
          <w:color w:val="808080" w:themeColor="background1" w:themeShade="80"/>
          <w:shd w:val="clear" w:color="auto" w:fill="FFFFFF"/>
        </w:rPr>
        <w:t>future</w:t>
      </w:r>
      <w:bookmarkStart w:id="0" w:name="_Hlk116633308"/>
    </w:p>
    <w:p w14:paraId="7215D02A" w14:textId="77777777" w:rsidR="00C0536A" w:rsidRDefault="00C0536A" w:rsidP="00C0536A">
      <w:pPr>
        <w:pStyle w:val="BodyText"/>
        <w:spacing w:before="9"/>
        <w:ind w:left="360"/>
        <w:rPr>
          <w:color w:val="808080" w:themeColor="background1" w:themeShade="80"/>
          <w:shd w:val="clear" w:color="auto" w:fill="FFFFFF"/>
        </w:rPr>
      </w:pPr>
    </w:p>
    <w:p w14:paraId="2440BD32" w14:textId="1CBBF795" w:rsidR="00004D0D" w:rsidRPr="00C0536A" w:rsidRDefault="48D0C2AE" w:rsidP="00C0536A">
      <w:pPr>
        <w:pStyle w:val="BodyText"/>
        <w:spacing w:before="9"/>
        <w:ind w:left="360"/>
        <w:rPr>
          <w:color w:val="808080" w:themeColor="background1" w:themeShade="80"/>
          <w:shd w:val="clear" w:color="auto" w:fill="FFFFFF"/>
        </w:rPr>
      </w:pPr>
      <w:r w:rsidRPr="00C0536A">
        <w:rPr>
          <w:color w:val="808080" w:themeColor="background1" w:themeShade="80"/>
          <w:shd w:val="clear" w:color="auto" w:fill="FFFFFF"/>
        </w:rPr>
        <w:t>Duties and Responsibilities:</w:t>
      </w:r>
    </w:p>
    <w:p w14:paraId="7AD57923" w14:textId="77777777" w:rsidR="007B5C5E" w:rsidRPr="007C07D5" w:rsidRDefault="007B5C5E" w:rsidP="600DFDE4">
      <w:pPr>
        <w:pStyle w:val="BodyText"/>
        <w:spacing w:before="9"/>
        <w:rPr>
          <w:color w:val="808080" w:themeColor="background1" w:themeShade="80"/>
          <w:shd w:val="clear" w:color="auto" w:fill="FFFFFF"/>
        </w:rPr>
      </w:pPr>
    </w:p>
    <w:p w14:paraId="2DDF8E56" w14:textId="098CD868"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Work as part of Aldingbourne Management Team to share good practice and develop resilience amongst other managers and their teams.</w:t>
      </w:r>
    </w:p>
    <w:p w14:paraId="22137D74" w14:textId="0C83B518"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Understand &amp; actively support the Trust's values, aims &amp; policies through your own actions.</w:t>
      </w:r>
    </w:p>
    <w:p w14:paraId="3D203D9D" w14:textId="6257D511"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Support people to ensure key areas of the life</w:t>
      </w:r>
      <w:r w:rsidR="639525FE" w:rsidRPr="00DC3BCE">
        <w:rPr>
          <w:color w:val="808080" w:themeColor="background1" w:themeShade="80"/>
          <w:shd w:val="clear" w:color="auto" w:fill="FFFFFF"/>
        </w:rPr>
        <w:t>,</w:t>
      </w:r>
      <w:r w:rsidRPr="00DC3BCE">
        <w:rPr>
          <w:color w:val="808080" w:themeColor="background1" w:themeShade="80"/>
          <w:shd w:val="clear" w:color="auto" w:fill="FFFFFF"/>
        </w:rPr>
        <w:t xml:space="preserve"> like their home and its maintenance /repairs are reported and actions agreed within reasonable timeframes. Ensure KPI’s in this area are maintained by the landlord/ housing provider. </w:t>
      </w:r>
    </w:p>
    <w:p w14:paraId="34C7646D" w14:textId="5176FA1B"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Ensure all staff are supported formally (supervisions, meetings and appraisals) and informally to meet their professional and emotional support needs.</w:t>
      </w:r>
    </w:p>
    <w:p w14:paraId="1DCACBE7" w14:textId="6835C35D"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Encourage the people we support to be involved in making decisions and giving feedback about the services they receive. </w:t>
      </w:r>
    </w:p>
    <w:p w14:paraId="4A4597F3" w14:textId="0BAC9FDB"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Assist and support people to be in as much control as possible over their lives and actively seek to identify appropriate external agents to assist people whenever needed – such as health, wellbeing and emotional support.</w:t>
      </w:r>
    </w:p>
    <w:p w14:paraId="47FCB4A9" w14:textId="5942A1CD"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Manage the complaints process and use lessons learned to improve services and ensure that there is not a blame culture but a culture of responsibility and accountability across the team. </w:t>
      </w:r>
    </w:p>
    <w:p w14:paraId="23024B96" w14:textId="6A9D17EC"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Always looking to the future - what can we do to support further independence and personal growth?</w:t>
      </w:r>
    </w:p>
    <w:p w14:paraId="5A300C0D" w14:textId="75B55991"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Work with people we support and their families to identify ways in which they would like their life to change, pushing boundaries and not accepting limitations until everything has been fully explored.</w:t>
      </w:r>
    </w:p>
    <w:p w14:paraId="4DEE1E62" w14:textId="2A605CA8" w:rsidR="002B1334" w:rsidRPr="007C6CFC" w:rsidRDefault="48D0C2AE" w:rsidP="007C6CFC">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Challenge staff by encouraging them to think differently – without breaking the law or putting themselves or others at unacceptable risk.</w:t>
      </w:r>
    </w:p>
    <w:p w14:paraId="73763518" w14:textId="7D2230E6"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To maintain knowledge and research information concerning CQC and other social care related legislation such as Mental Capacity Act, The Care Act, and Adult Social Care Green Paper</w:t>
      </w:r>
    </w:p>
    <w:p w14:paraId="71EFC156" w14:textId="6F80C1A2"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To ensure that best practice models like Valuing People &amp; Reach Standards are not lost to the day to day demands of the service. </w:t>
      </w:r>
    </w:p>
    <w:p w14:paraId="5D4E5C47" w14:textId="6C521803"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Question decisions made by funding authorities where it is believed they have failed to discharge their full responsibilities to people as detailed by the Care Act 2014.</w:t>
      </w:r>
    </w:p>
    <w:p w14:paraId="0BBA25D3" w14:textId="2FB98043"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To ensure that the voices of people being supported are heard and can influence decisions not just at Sudley Roa</w:t>
      </w:r>
      <w:r w:rsidR="00A05509">
        <w:rPr>
          <w:color w:val="808080" w:themeColor="background1" w:themeShade="80"/>
          <w:shd w:val="clear" w:color="auto" w:fill="FFFFFF"/>
        </w:rPr>
        <w:t>d/Queens Square</w:t>
      </w:r>
      <w:r w:rsidRPr="00DC3BCE">
        <w:rPr>
          <w:color w:val="808080" w:themeColor="background1" w:themeShade="80"/>
          <w:shd w:val="clear" w:color="auto" w:fill="FFFFFF"/>
        </w:rPr>
        <w:t xml:space="preserve"> across the Trust.</w:t>
      </w:r>
    </w:p>
    <w:p w14:paraId="6D7F10D1" w14:textId="622E4ABE"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Encourage staff to reflect on their own qualities and how these can align to Gr8 Support; celebrate resourcefulness and creativity not just ability to follow </w:t>
      </w:r>
      <w:r w:rsidRPr="00DC3BCE">
        <w:rPr>
          <w:color w:val="808080" w:themeColor="background1" w:themeShade="80"/>
          <w:shd w:val="clear" w:color="auto" w:fill="FFFFFF"/>
        </w:rPr>
        <w:lastRenderedPageBreak/>
        <w:t>instructions.</w:t>
      </w:r>
    </w:p>
    <w:p w14:paraId="2A04A5DC" w14:textId="77777777" w:rsidR="00C0536A" w:rsidRDefault="00C0536A" w:rsidP="00C0536A">
      <w:pPr>
        <w:pStyle w:val="BodyText"/>
        <w:spacing w:before="9"/>
        <w:ind w:left="720"/>
        <w:rPr>
          <w:color w:val="808080" w:themeColor="background1" w:themeShade="80"/>
          <w:shd w:val="clear" w:color="auto" w:fill="FFFFFF"/>
        </w:rPr>
      </w:pPr>
    </w:p>
    <w:p w14:paraId="4C433BEB" w14:textId="77777777" w:rsidR="00C0536A" w:rsidRDefault="00C0536A" w:rsidP="00C0536A">
      <w:pPr>
        <w:pStyle w:val="BodyText"/>
        <w:spacing w:before="9"/>
        <w:ind w:left="720"/>
        <w:rPr>
          <w:color w:val="808080" w:themeColor="background1" w:themeShade="80"/>
          <w:shd w:val="clear" w:color="auto" w:fill="FFFFFF"/>
        </w:rPr>
      </w:pPr>
    </w:p>
    <w:p w14:paraId="0AD59C4B" w14:textId="0F5BB534" w:rsidR="00004D0D" w:rsidRPr="00DC3BCE" w:rsidRDefault="48D0C2AE" w:rsidP="00C0536A">
      <w:pPr>
        <w:pStyle w:val="BodyText"/>
        <w:spacing w:before="9"/>
        <w:ind w:left="720"/>
        <w:rPr>
          <w:color w:val="808080" w:themeColor="background1" w:themeShade="80"/>
          <w:shd w:val="clear" w:color="auto" w:fill="FFFFFF"/>
        </w:rPr>
      </w:pPr>
      <w:r w:rsidRPr="00DC3BCE">
        <w:rPr>
          <w:color w:val="808080" w:themeColor="background1" w:themeShade="80"/>
          <w:shd w:val="clear" w:color="auto" w:fill="FFFFFF"/>
        </w:rPr>
        <w:t xml:space="preserve">Actively listen to the people we support and their views and wishes, mindful that some people and their families, will not always agree with one another. </w:t>
      </w:r>
    </w:p>
    <w:p w14:paraId="5674F7AB" w14:textId="49F286CF"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Be reassuring but realistic; do not over promise and under-deliver.</w:t>
      </w:r>
    </w:p>
    <w:p w14:paraId="6EE69985" w14:textId="59D5CB95"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To actively manage your team, and (develop) maintain a sense of shared responsibility </w:t>
      </w:r>
      <w:r w:rsidR="559FDE55" w:rsidRPr="00DC3BCE">
        <w:rPr>
          <w:color w:val="808080" w:themeColor="background1" w:themeShade="80"/>
          <w:shd w:val="clear" w:color="auto" w:fill="FFFFFF"/>
        </w:rPr>
        <w:t xml:space="preserve">and psychological safety </w:t>
      </w:r>
      <w:r w:rsidRPr="00DC3BCE">
        <w:rPr>
          <w:color w:val="808080" w:themeColor="background1" w:themeShade="80"/>
          <w:shd w:val="clear" w:color="auto" w:fill="FFFFFF"/>
        </w:rPr>
        <w:t>within the team</w:t>
      </w:r>
      <w:r w:rsidR="559FDE55" w:rsidRPr="00DC3BCE">
        <w:rPr>
          <w:color w:val="808080" w:themeColor="background1" w:themeShade="80"/>
          <w:shd w:val="clear" w:color="auto" w:fill="FFFFFF"/>
        </w:rPr>
        <w:t>,</w:t>
      </w:r>
      <w:r w:rsidRPr="00DC3BCE">
        <w:rPr>
          <w:color w:val="808080" w:themeColor="background1" w:themeShade="80"/>
          <w:shd w:val="clear" w:color="auto" w:fill="FFFFFF"/>
        </w:rPr>
        <w:t xml:space="preserve"> for one another and the people we support. </w:t>
      </w:r>
    </w:p>
    <w:p w14:paraId="1CC8BFC5" w14:textId="6ABB2883"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To ensure new and existing staff members have active CPD (continuing professional development) that not only ensures your service is legally compliant but also stretches staff and builds upon relevant interests or skills they wish to develop. </w:t>
      </w:r>
    </w:p>
    <w:p w14:paraId="2FAC0D35" w14:textId="05262B01"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Support the staff team in developing their sense of responsibility within their workplace and daily duties.</w:t>
      </w:r>
    </w:p>
    <w:p w14:paraId="1307FC48" w14:textId="5D7BCAA2"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Awareness of disability barriers and how these might impact on people we support, their families and carers.</w:t>
      </w:r>
    </w:p>
    <w:p w14:paraId="4A3EB9C3" w14:textId="77777777" w:rsidR="00B33F26" w:rsidRDefault="48D0C2AE" w:rsidP="00B33F26">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Recognise the importance of equality and inclusion in the way you work, ensuring the individual’s needs are central to your work, </w:t>
      </w:r>
    </w:p>
    <w:p w14:paraId="3B5E730F" w14:textId="0517A547" w:rsidR="00004D0D" w:rsidRPr="00B33F26" w:rsidRDefault="00B33F26" w:rsidP="00B33F26">
      <w:pPr>
        <w:pStyle w:val="BodyText"/>
        <w:numPr>
          <w:ilvl w:val="0"/>
          <w:numId w:val="3"/>
        </w:numPr>
        <w:spacing w:before="9"/>
        <w:rPr>
          <w:color w:val="808080" w:themeColor="background1" w:themeShade="80"/>
          <w:shd w:val="clear" w:color="auto" w:fill="FFFFFF"/>
        </w:rPr>
      </w:pPr>
      <w:r>
        <w:rPr>
          <w:color w:val="808080" w:themeColor="background1" w:themeShade="80"/>
          <w:shd w:val="clear" w:color="auto" w:fill="FFFFFF"/>
        </w:rPr>
        <w:t xml:space="preserve">Ensuring </w:t>
      </w:r>
      <w:r w:rsidR="48D0C2AE" w:rsidRPr="00B33F26">
        <w:rPr>
          <w:color w:val="808080" w:themeColor="background1" w:themeShade="80"/>
          <w:shd w:val="clear" w:color="auto" w:fill="FFFFFF"/>
        </w:rPr>
        <w:t>people with learning disabilities understand their rights and responsibilities and are supported to undertake an active role in making decisions.</w:t>
      </w:r>
    </w:p>
    <w:p w14:paraId="68CA9E37" w14:textId="560ADACC"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To be familiar with and implement the principles of social inclusion, promoting independence and progression.</w:t>
      </w:r>
    </w:p>
    <w:p w14:paraId="1AEF1660" w14:textId="67A115A6"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Challenge complacency and poor performance</w:t>
      </w:r>
    </w:p>
    <w:p w14:paraId="2C3A8F5B" w14:textId="61F18CC0"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Support people to have their voice heard, challenge or complain where appropriate</w:t>
      </w:r>
    </w:p>
    <w:p w14:paraId="4D9051D4" w14:textId="3EB82C98"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Report to the appropriate authority (via safeguarding) any concerns in relation to abuse with regards to a vulnerable person.</w:t>
      </w:r>
    </w:p>
    <w:p w14:paraId="6CD4D253" w14:textId="320231BF"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 xml:space="preserve">Provide written information to people we support that is accessible (if needed) and make reasonable adjustments to your work such as meeting venues, times of meetings, length etc that reflect the needs of person being supported. </w:t>
      </w:r>
    </w:p>
    <w:p w14:paraId="4FB67235" w14:textId="030D36BD" w:rsidR="00004D0D" w:rsidRPr="00DC3BCE" w:rsidRDefault="48D0C2AE" w:rsidP="00DC3BCE">
      <w:pPr>
        <w:pStyle w:val="BodyText"/>
        <w:numPr>
          <w:ilvl w:val="0"/>
          <w:numId w:val="3"/>
        </w:numPr>
        <w:spacing w:before="9"/>
        <w:rPr>
          <w:color w:val="808080" w:themeColor="background1" w:themeShade="80"/>
          <w:shd w:val="clear" w:color="auto" w:fill="FFFFFF"/>
        </w:rPr>
      </w:pPr>
      <w:r w:rsidRPr="00DC3BCE">
        <w:rPr>
          <w:color w:val="808080" w:themeColor="background1" w:themeShade="80"/>
          <w:shd w:val="clear" w:color="auto" w:fill="FFFFFF"/>
        </w:rPr>
        <w:t>Chair regular staff meetings and encourage the staff team to share their thoughts and feelings on topics raised in a respectful manner.</w:t>
      </w:r>
    </w:p>
    <w:p w14:paraId="05701429" w14:textId="54D7D642" w:rsidR="00004D0D" w:rsidRDefault="00004D0D" w:rsidP="600DFDE4">
      <w:pPr>
        <w:widowControl/>
        <w:autoSpaceDE/>
        <w:autoSpaceDN/>
        <w:spacing w:after="200" w:line="276" w:lineRule="auto"/>
        <w:rPr>
          <w:color w:val="808080" w:themeColor="background1" w:themeShade="80"/>
          <w:sz w:val="24"/>
          <w:szCs w:val="24"/>
        </w:rPr>
      </w:pPr>
    </w:p>
    <w:p w14:paraId="1AA02D69" w14:textId="66DBCECD" w:rsidR="00004D0D" w:rsidRPr="00F17885" w:rsidRDefault="00004D0D" w:rsidP="00F17885">
      <w:pPr>
        <w:widowControl/>
        <w:autoSpaceDE/>
        <w:autoSpaceDN/>
        <w:spacing w:after="200" w:line="276" w:lineRule="auto"/>
        <w:rPr>
          <w:rFonts w:eastAsia="Calibri"/>
          <w:b/>
          <w:bCs/>
          <w:color w:val="808080" w:themeColor="background1" w:themeShade="80"/>
          <w:sz w:val="28"/>
          <w:szCs w:val="28"/>
        </w:rPr>
      </w:pPr>
      <w:r w:rsidRPr="00F17885">
        <w:rPr>
          <w:rFonts w:eastAsia="Calibri"/>
          <w:b/>
          <w:bCs/>
          <w:color w:val="808080" w:themeColor="background1" w:themeShade="80"/>
          <w:sz w:val="28"/>
          <w:szCs w:val="28"/>
        </w:rPr>
        <w:t>Key Terms and Conditions:</w:t>
      </w:r>
    </w:p>
    <w:p w14:paraId="63E57FD9" w14:textId="4D607D4A" w:rsidR="00E52391" w:rsidRPr="00257961" w:rsidRDefault="00E52391" w:rsidP="005922EB">
      <w:pPr>
        <w:pStyle w:val="BodyText"/>
        <w:numPr>
          <w:ilvl w:val="0"/>
          <w:numId w:val="2"/>
        </w:numPr>
        <w:spacing w:before="9"/>
        <w:rPr>
          <w:color w:val="808080" w:themeColor="background1" w:themeShade="80"/>
          <w:shd w:val="clear" w:color="auto" w:fill="FFFFFF"/>
        </w:rPr>
      </w:pPr>
      <w:bookmarkStart w:id="1" w:name="_Hlk116591440"/>
      <w:r w:rsidRPr="00E21215">
        <w:rPr>
          <w:color w:val="808080" w:themeColor="background1" w:themeShade="80"/>
          <w:shd w:val="clear" w:color="auto" w:fill="FFFFFF"/>
        </w:rPr>
        <w:t>Salary</w:t>
      </w:r>
      <w:r w:rsidR="00F15B23" w:rsidRPr="00E21215">
        <w:rPr>
          <w:color w:val="808080" w:themeColor="background1" w:themeShade="80"/>
          <w:shd w:val="clear" w:color="auto" w:fill="FFFFFF"/>
        </w:rPr>
        <w:t>:</w:t>
      </w:r>
      <w:r w:rsidR="00142605" w:rsidRPr="00E21215">
        <w:rPr>
          <w:color w:val="808080" w:themeColor="background1" w:themeShade="80"/>
          <w:shd w:val="clear" w:color="auto" w:fill="FFFFFF"/>
        </w:rPr>
        <w:t xml:space="preserve"> </w:t>
      </w:r>
      <w:r w:rsidR="00257961">
        <w:rPr>
          <w:color w:val="808080" w:themeColor="background1" w:themeShade="80"/>
          <w:shd w:val="clear" w:color="auto" w:fill="FFFFFF"/>
        </w:rPr>
        <w:t>£</w:t>
      </w:r>
      <w:r w:rsidR="00257961" w:rsidRPr="00257961">
        <w:rPr>
          <w:color w:val="808080" w:themeColor="background1" w:themeShade="80"/>
          <w:shd w:val="clear" w:color="auto" w:fill="FFFFFF"/>
        </w:rPr>
        <w:t>3</w:t>
      </w:r>
      <w:r w:rsidR="007B5C5E">
        <w:rPr>
          <w:color w:val="808080" w:themeColor="background1" w:themeShade="80"/>
          <w:shd w:val="clear" w:color="auto" w:fill="FFFFFF"/>
        </w:rPr>
        <w:t>4,747.83</w:t>
      </w:r>
    </w:p>
    <w:p w14:paraId="75F52488" w14:textId="3397DDA8" w:rsidR="00E52391" w:rsidRPr="00E21215" w:rsidRDefault="00F15B23" w:rsidP="005922EB">
      <w:pPr>
        <w:pStyle w:val="BodyText"/>
        <w:numPr>
          <w:ilvl w:val="0"/>
          <w:numId w:val="2"/>
        </w:numPr>
        <w:spacing w:before="9"/>
        <w:rPr>
          <w:color w:val="808080" w:themeColor="background1" w:themeShade="80"/>
        </w:rPr>
      </w:pPr>
      <w:r w:rsidRPr="00E21215">
        <w:rPr>
          <w:color w:val="808080" w:themeColor="background1" w:themeShade="80"/>
          <w:shd w:val="clear" w:color="auto" w:fill="FFFFFF"/>
        </w:rPr>
        <w:t xml:space="preserve">Type of contract: Permanent </w:t>
      </w:r>
    </w:p>
    <w:p w14:paraId="6E839FAB" w14:textId="74F9EEBE" w:rsidR="00E52391" w:rsidRPr="00E21215" w:rsidRDefault="00E52391" w:rsidP="005922EB">
      <w:pPr>
        <w:pStyle w:val="BodyText"/>
        <w:numPr>
          <w:ilvl w:val="0"/>
          <w:numId w:val="2"/>
        </w:numPr>
        <w:spacing w:before="9"/>
        <w:rPr>
          <w:color w:val="808080" w:themeColor="background1" w:themeShade="80"/>
        </w:rPr>
      </w:pPr>
      <w:bookmarkStart w:id="2" w:name="_Hlk116591436"/>
      <w:bookmarkStart w:id="3" w:name="_Hlk116634332"/>
      <w:bookmarkEnd w:id="1"/>
      <w:r w:rsidRPr="00E21215">
        <w:rPr>
          <w:color w:val="808080" w:themeColor="background1" w:themeShade="80"/>
          <w:shd w:val="clear" w:color="auto" w:fill="FFFFFF"/>
        </w:rPr>
        <w:t>Hours of work</w:t>
      </w:r>
      <w:r w:rsidR="00F15B23" w:rsidRPr="00E21215">
        <w:rPr>
          <w:color w:val="808080" w:themeColor="background1" w:themeShade="80"/>
          <w:shd w:val="clear" w:color="auto" w:fill="FFFFFF"/>
        </w:rPr>
        <w:t xml:space="preserve">: </w:t>
      </w:r>
      <w:r w:rsidRPr="00E21215">
        <w:rPr>
          <w:color w:val="808080" w:themeColor="background1" w:themeShade="80"/>
          <w:shd w:val="clear" w:color="auto" w:fill="FFFFFF"/>
        </w:rPr>
        <w:t xml:space="preserve">37.5 hours per week </w:t>
      </w:r>
    </w:p>
    <w:p w14:paraId="4C6979EF" w14:textId="77777777" w:rsidR="00E52391" w:rsidRPr="00E21215" w:rsidRDefault="00E52391" w:rsidP="005922EB">
      <w:pPr>
        <w:pStyle w:val="BodyText"/>
        <w:numPr>
          <w:ilvl w:val="0"/>
          <w:numId w:val="2"/>
        </w:numPr>
        <w:spacing w:before="9"/>
        <w:rPr>
          <w:color w:val="808080" w:themeColor="background1" w:themeShade="80"/>
        </w:rPr>
      </w:pPr>
      <w:r w:rsidRPr="00E21215">
        <w:rPr>
          <w:color w:val="808080" w:themeColor="background1" w:themeShade="80"/>
          <w:shd w:val="clear" w:color="auto" w:fill="FFFFFF"/>
        </w:rPr>
        <w:t xml:space="preserve">Pension: The Aldingbourne Trust offers a contributory pension scheme </w:t>
      </w:r>
    </w:p>
    <w:p w14:paraId="0B18BBA3" w14:textId="4DBC63C3" w:rsidR="00E52391" w:rsidRPr="00E21215" w:rsidRDefault="00E52391" w:rsidP="005922EB">
      <w:pPr>
        <w:pStyle w:val="BodyText"/>
        <w:numPr>
          <w:ilvl w:val="0"/>
          <w:numId w:val="2"/>
        </w:numPr>
        <w:spacing w:before="9"/>
        <w:rPr>
          <w:color w:val="808080" w:themeColor="background1" w:themeShade="80"/>
        </w:rPr>
      </w:pPr>
      <w:r w:rsidRPr="00E21215">
        <w:rPr>
          <w:color w:val="808080" w:themeColor="background1" w:themeShade="80"/>
          <w:shd w:val="clear" w:color="auto" w:fill="FFFFFF"/>
        </w:rPr>
        <w:t xml:space="preserve">Annual leave: 33 days in each year </w:t>
      </w:r>
      <w:bookmarkEnd w:id="2"/>
      <w:r w:rsidRPr="00E21215">
        <w:rPr>
          <w:color w:val="808080" w:themeColor="background1" w:themeShade="80"/>
          <w:shd w:val="clear" w:color="auto" w:fill="FFFFFF"/>
        </w:rPr>
        <w:t xml:space="preserve">including Bank Holidays, pro rata for </w:t>
      </w:r>
      <w:r w:rsidR="00142605" w:rsidRPr="00E21215">
        <w:rPr>
          <w:color w:val="808080" w:themeColor="background1" w:themeShade="80"/>
          <w:shd w:val="clear" w:color="auto" w:fill="FFFFFF"/>
        </w:rPr>
        <w:t>part-time</w:t>
      </w:r>
      <w:r w:rsidRPr="00E21215">
        <w:rPr>
          <w:color w:val="808080" w:themeColor="background1" w:themeShade="80"/>
          <w:shd w:val="clear" w:color="auto" w:fill="FFFFFF"/>
        </w:rPr>
        <w:t xml:space="preserve"> staff. 1 extra day per annum after 5 </w:t>
      </w:r>
      <w:r w:rsidR="00142605" w:rsidRPr="00E21215">
        <w:rPr>
          <w:color w:val="808080" w:themeColor="background1" w:themeShade="80"/>
          <w:shd w:val="clear" w:color="auto" w:fill="FFFFFF"/>
        </w:rPr>
        <w:t>years</w:t>
      </w:r>
      <w:r w:rsidRPr="00E21215">
        <w:rPr>
          <w:color w:val="808080" w:themeColor="background1" w:themeShade="80"/>
          <w:shd w:val="clear" w:color="auto" w:fill="FFFFFF"/>
        </w:rPr>
        <w:t xml:space="preserve"> of service, up to a maximum of 5 extra days after 10 years. </w:t>
      </w:r>
    </w:p>
    <w:p w14:paraId="4E86CA6D" w14:textId="4B0A41C4" w:rsidR="00142605" w:rsidRPr="00E21215" w:rsidRDefault="00E52391" w:rsidP="005922EB">
      <w:pPr>
        <w:pStyle w:val="BodyText"/>
        <w:numPr>
          <w:ilvl w:val="0"/>
          <w:numId w:val="2"/>
        </w:numPr>
        <w:spacing w:before="9"/>
        <w:rPr>
          <w:color w:val="808080" w:themeColor="background1" w:themeShade="80"/>
        </w:rPr>
      </w:pPr>
      <w:r w:rsidRPr="00E21215">
        <w:rPr>
          <w:color w:val="808080" w:themeColor="background1" w:themeShade="80"/>
          <w:shd w:val="clear" w:color="auto" w:fill="FFFFFF"/>
        </w:rPr>
        <w:t xml:space="preserve">Sick leave: After the first </w:t>
      </w:r>
      <w:r w:rsidR="00142605" w:rsidRPr="00E21215">
        <w:rPr>
          <w:color w:val="808080" w:themeColor="background1" w:themeShade="80"/>
          <w:shd w:val="clear" w:color="auto" w:fill="FFFFFF"/>
        </w:rPr>
        <w:t>month’s</w:t>
      </w:r>
      <w:r w:rsidRPr="00E21215">
        <w:rPr>
          <w:color w:val="808080" w:themeColor="background1" w:themeShade="80"/>
          <w:shd w:val="clear" w:color="auto" w:fill="FFFFFF"/>
        </w:rPr>
        <w:t xml:space="preserve"> service, 2 weeks at full pay in a rolling 12- month </w:t>
      </w:r>
      <w:r w:rsidR="00142605" w:rsidRPr="00E21215">
        <w:rPr>
          <w:color w:val="808080" w:themeColor="background1" w:themeShade="80"/>
          <w:shd w:val="clear" w:color="auto" w:fill="FFFFFF"/>
        </w:rPr>
        <w:t xml:space="preserve">period pro rata for part time staff. </w:t>
      </w:r>
    </w:p>
    <w:p w14:paraId="215DEC1A" w14:textId="3AC84B74" w:rsidR="00E52391" w:rsidRPr="00E21215" w:rsidRDefault="00142605" w:rsidP="005922EB">
      <w:pPr>
        <w:pStyle w:val="BodyText"/>
        <w:numPr>
          <w:ilvl w:val="0"/>
          <w:numId w:val="2"/>
        </w:numPr>
        <w:spacing w:before="9"/>
        <w:rPr>
          <w:color w:val="808080" w:themeColor="background1" w:themeShade="80"/>
        </w:rPr>
      </w:pPr>
      <w:r w:rsidRPr="00E21215">
        <w:rPr>
          <w:color w:val="808080" w:themeColor="background1" w:themeShade="80"/>
          <w:shd w:val="clear" w:color="auto" w:fill="FFFFFF"/>
        </w:rPr>
        <w:t>Emergency family care/career’s leave: Up to 6 days per annum pro rata for part time staff.</w:t>
      </w:r>
      <w:r w:rsidR="00E52391" w:rsidRPr="00E21215">
        <w:rPr>
          <w:color w:val="808080" w:themeColor="background1" w:themeShade="80"/>
          <w:shd w:val="clear" w:color="auto" w:fill="FFFFFF"/>
        </w:rPr>
        <w:t xml:space="preserve"> </w:t>
      </w:r>
    </w:p>
    <w:bookmarkEnd w:id="0"/>
    <w:bookmarkEnd w:id="3"/>
    <w:p w14:paraId="1425CA98" w14:textId="2B5E6E88" w:rsidR="00E52391" w:rsidRDefault="00E52391" w:rsidP="00E52391">
      <w:pPr>
        <w:pStyle w:val="BodyText"/>
        <w:spacing w:before="9"/>
        <w:rPr>
          <w:color w:val="808080" w:themeColor="background1" w:themeShade="80"/>
        </w:rPr>
      </w:pPr>
    </w:p>
    <w:p w14:paraId="37635881" w14:textId="77777777" w:rsidR="00B33F26" w:rsidRDefault="00B33F26" w:rsidP="00E52391">
      <w:pPr>
        <w:pStyle w:val="BodyText"/>
        <w:spacing w:before="9"/>
        <w:rPr>
          <w:b/>
          <w:bCs/>
          <w:color w:val="808080" w:themeColor="background1" w:themeShade="80"/>
          <w:sz w:val="28"/>
          <w:szCs w:val="28"/>
          <w:shd w:val="clear" w:color="auto" w:fill="FFFFFF"/>
        </w:rPr>
      </w:pPr>
    </w:p>
    <w:p w14:paraId="3862A78C" w14:textId="77777777" w:rsidR="00B33F26" w:rsidRDefault="00B33F26" w:rsidP="00E52391">
      <w:pPr>
        <w:pStyle w:val="BodyText"/>
        <w:spacing w:before="9"/>
        <w:rPr>
          <w:b/>
          <w:bCs/>
          <w:color w:val="808080" w:themeColor="background1" w:themeShade="80"/>
          <w:sz w:val="28"/>
          <w:szCs w:val="28"/>
          <w:shd w:val="clear" w:color="auto" w:fill="FFFFFF"/>
        </w:rPr>
      </w:pPr>
    </w:p>
    <w:p w14:paraId="2FCC4626" w14:textId="77777777" w:rsidR="00B33F26" w:rsidRDefault="00B33F26" w:rsidP="00E52391">
      <w:pPr>
        <w:pStyle w:val="BodyText"/>
        <w:spacing w:before="9"/>
        <w:rPr>
          <w:b/>
          <w:bCs/>
          <w:color w:val="808080" w:themeColor="background1" w:themeShade="80"/>
          <w:sz w:val="28"/>
          <w:szCs w:val="28"/>
          <w:shd w:val="clear" w:color="auto" w:fill="FFFFFF"/>
        </w:rPr>
      </w:pPr>
    </w:p>
    <w:p w14:paraId="108C20CD" w14:textId="77777777" w:rsidR="00BB6035" w:rsidRDefault="00BB6035" w:rsidP="00E52391">
      <w:pPr>
        <w:pStyle w:val="BodyText"/>
        <w:spacing w:before="9"/>
        <w:rPr>
          <w:b/>
          <w:bCs/>
          <w:color w:val="808080" w:themeColor="background1" w:themeShade="80"/>
          <w:sz w:val="28"/>
          <w:szCs w:val="28"/>
          <w:shd w:val="clear" w:color="auto" w:fill="FFFFFF"/>
        </w:rPr>
      </w:pPr>
    </w:p>
    <w:p w14:paraId="3DDD16AF" w14:textId="77777777" w:rsidR="00BB6035" w:rsidRDefault="00BB6035" w:rsidP="00E52391">
      <w:pPr>
        <w:pStyle w:val="BodyText"/>
        <w:spacing w:before="9"/>
        <w:rPr>
          <w:b/>
          <w:bCs/>
          <w:color w:val="808080" w:themeColor="background1" w:themeShade="80"/>
          <w:sz w:val="28"/>
          <w:szCs w:val="28"/>
          <w:shd w:val="clear" w:color="auto" w:fill="FFFFFF"/>
        </w:rPr>
      </w:pPr>
    </w:p>
    <w:p w14:paraId="40DA5488" w14:textId="77777777" w:rsidR="00B33F26" w:rsidRDefault="00B33F26" w:rsidP="00E52391">
      <w:pPr>
        <w:pStyle w:val="BodyText"/>
        <w:spacing w:before="9"/>
        <w:rPr>
          <w:b/>
          <w:bCs/>
          <w:color w:val="808080" w:themeColor="background1" w:themeShade="80"/>
          <w:sz w:val="28"/>
          <w:szCs w:val="28"/>
          <w:shd w:val="clear" w:color="auto" w:fill="FFFFFF"/>
        </w:rPr>
      </w:pPr>
    </w:p>
    <w:p w14:paraId="29A8C499" w14:textId="77777777" w:rsidR="00B33F26" w:rsidRDefault="00B33F26" w:rsidP="00E52391">
      <w:pPr>
        <w:pStyle w:val="BodyText"/>
        <w:spacing w:before="9"/>
        <w:rPr>
          <w:b/>
          <w:bCs/>
          <w:color w:val="808080" w:themeColor="background1" w:themeShade="80"/>
          <w:sz w:val="28"/>
          <w:szCs w:val="28"/>
          <w:shd w:val="clear" w:color="auto" w:fill="FFFFFF"/>
        </w:rPr>
      </w:pPr>
    </w:p>
    <w:p w14:paraId="4F88FF2B" w14:textId="77777777" w:rsidR="00B33F26" w:rsidRDefault="00B33F26" w:rsidP="00E52391">
      <w:pPr>
        <w:pStyle w:val="BodyText"/>
        <w:spacing w:before="9"/>
        <w:rPr>
          <w:b/>
          <w:bCs/>
          <w:color w:val="808080" w:themeColor="background1" w:themeShade="80"/>
          <w:sz w:val="28"/>
          <w:szCs w:val="28"/>
          <w:shd w:val="clear" w:color="auto" w:fill="FFFFFF"/>
        </w:rPr>
      </w:pPr>
    </w:p>
    <w:p w14:paraId="24278CC9" w14:textId="77777777" w:rsidR="00B33F26" w:rsidRDefault="00B33F26" w:rsidP="00E52391">
      <w:pPr>
        <w:pStyle w:val="BodyText"/>
        <w:spacing w:before="9"/>
        <w:rPr>
          <w:b/>
          <w:bCs/>
          <w:color w:val="808080" w:themeColor="background1" w:themeShade="80"/>
          <w:sz w:val="28"/>
          <w:szCs w:val="28"/>
          <w:shd w:val="clear" w:color="auto" w:fill="FFFFFF"/>
        </w:rPr>
      </w:pPr>
    </w:p>
    <w:p w14:paraId="60EF3107" w14:textId="77777777" w:rsidR="00B33F26" w:rsidRDefault="00B33F26" w:rsidP="00E52391">
      <w:pPr>
        <w:pStyle w:val="BodyText"/>
        <w:spacing w:before="9"/>
        <w:rPr>
          <w:b/>
          <w:bCs/>
          <w:color w:val="808080" w:themeColor="background1" w:themeShade="80"/>
          <w:sz w:val="28"/>
          <w:szCs w:val="28"/>
          <w:shd w:val="clear" w:color="auto" w:fill="FFFFFF"/>
        </w:rPr>
      </w:pPr>
    </w:p>
    <w:p w14:paraId="43B36C57" w14:textId="77777777" w:rsidR="00B33F26" w:rsidRDefault="00B33F26" w:rsidP="00E52391">
      <w:pPr>
        <w:pStyle w:val="BodyText"/>
        <w:spacing w:before="9"/>
        <w:rPr>
          <w:b/>
          <w:bCs/>
          <w:color w:val="808080" w:themeColor="background1" w:themeShade="80"/>
          <w:sz w:val="28"/>
          <w:szCs w:val="28"/>
          <w:shd w:val="clear" w:color="auto" w:fill="FFFFFF"/>
        </w:rPr>
      </w:pPr>
    </w:p>
    <w:p w14:paraId="7C96F84F" w14:textId="77777777" w:rsidR="00B33F26" w:rsidRDefault="00B33F26" w:rsidP="00E52391">
      <w:pPr>
        <w:pStyle w:val="BodyText"/>
        <w:spacing w:before="9"/>
        <w:rPr>
          <w:b/>
          <w:bCs/>
          <w:color w:val="808080" w:themeColor="background1" w:themeShade="80"/>
          <w:sz w:val="28"/>
          <w:szCs w:val="28"/>
          <w:shd w:val="clear" w:color="auto" w:fill="FFFFFF"/>
        </w:rPr>
      </w:pPr>
    </w:p>
    <w:p w14:paraId="77C485E8" w14:textId="77777777" w:rsidR="00BB6035" w:rsidRDefault="00BB6035" w:rsidP="00E52391">
      <w:pPr>
        <w:pStyle w:val="BodyText"/>
        <w:spacing w:before="9"/>
        <w:rPr>
          <w:b/>
          <w:bCs/>
          <w:color w:val="808080" w:themeColor="background1" w:themeShade="80"/>
          <w:sz w:val="28"/>
          <w:szCs w:val="28"/>
          <w:shd w:val="clear" w:color="auto" w:fill="FFFFFF"/>
        </w:rPr>
      </w:pPr>
    </w:p>
    <w:p w14:paraId="6A296928" w14:textId="77777777" w:rsidR="00BB6035" w:rsidRDefault="00BB6035" w:rsidP="00E52391">
      <w:pPr>
        <w:pStyle w:val="BodyText"/>
        <w:spacing w:before="9"/>
        <w:rPr>
          <w:b/>
          <w:bCs/>
          <w:color w:val="808080" w:themeColor="background1" w:themeShade="80"/>
          <w:sz w:val="28"/>
          <w:szCs w:val="28"/>
          <w:shd w:val="clear" w:color="auto" w:fill="FFFFFF"/>
        </w:rPr>
      </w:pPr>
    </w:p>
    <w:p w14:paraId="0BDCC68D" w14:textId="49520227" w:rsidR="00E52391" w:rsidRPr="000B5C73" w:rsidRDefault="00E52391" w:rsidP="00E52391">
      <w:pPr>
        <w:pStyle w:val="BodyText"/>
        <w:spacing w:before="9"/>
        <w:rPr>
          <w:b/>
          <w:bCs/>
          <w:color w:val="808080" w:themeColor="background1" w:themeShade="80"/>
          <w:sz w:val="28"/>
          <w:szCs w:val="28"/>
          <w:shd w:val="clear" w:color="auto" w:fill="FFFFFF"/>
        </w:rPr>
      </w:pPr>
      <w:r w:rsidRPr="000B5C73">
        <w:rPr>
          <w:b/>
          <w:bCs/>
          <w:color w:val="808080" w:themeColor="background1" w:themeShade="80"/>
          <w:sz w:val="28"/>
          <w:szCs w:val="28"/>
          <w:shd w:val="clear" w:color="auto" w:fill="FFFFFF"/>
        </w:rPr>
        <w:t>Employee Benefits</w:t>
      </w:r>
      <w:r>
        <w:rPr>
          <w:b/>
          <w:bCs/>
          <w:color w:val="808080" w:themeColor="background1" w:themeShade="80"/>
          <w:sz w:val="28"/>
          <w:szCs w:val="28"/>
          <w:shd w:val="clear" w:color="auto" w:fill="FFFFFF"/>
        </w:rPr>
        <w:t>:</w:t>
      </w:r>
    </w:p>
    <w:p w14:paraId="2FB9D907" w14:textId="77777777" w:rsidR="00E52391" w:rsidRPr="00B2407D" w:rsidRDefault="00E52391" w:rsidP="00E52391">
      <w:pPr>
        <w:pStyle w:val="BodyText"/>
        <w:spacing w:before="9"/>
        <w:rPr>
          <w:color w:val="808080" w:themeColor="background1" w:themeShade="80"/>
        </w:rPr>
      </w:pPr>
    </w:p>
    <w:p w14:paraId="07C7B82A" w14:textId="77777777" w:rsidR="00E52391" w:rsidRPr="00201ECE" w:rsidRDefault="00E52391" w:rsidP="005922EB">
      <w:pPr>
        <w:pStyle w:val="BodyText"/>
        <w:numPr>
          <w:ilvl w:val="0"/>
          <w:numId w:val="2"/>
        </w:numPr>
        <w:spacing w:before="9"/>
        <w:rPr>
          <w:color w:val="808080" w:themeColor="background1" w:themeShade="80"/>
        </w:rPr>
      </w:pPr>
      <w:r>
        <w:rPr>
          <w:color w:val="808080" w:themeColor="background1" w:themeShade="80"/>
          <w:shd w:val="clear" w:color="auto" w:fill="FFFFFF"/>
        </w:rPr>
        <w:t xml:space="preserve">Life Assurance: 2 x your annual salary </w:t>
      </w:r>
    </w:p>
    <w:p w14:paraId="13F0D5D6" w14:textId="77777777" w:rsidR="00E52391" w:rsidRPr="00C86A0D" w:rsidRDefault="00E52391" w:rsidP="005922EB">
      <w:pPr>
        <w:pStyle w:val="BodyText"/>
        <w:numPr>
          <w:ilvl w:val="0"/>
          <w:numId w:val="2"/>
        </w:numPr>
        <w:spacing w:before="9"/>
        <w:rPr>
          <w:color w:val="808080" w:themeColor="background1" w:themeShade="80"/>
        </w:rPr>
      </w:pPr>
      <w:r>
        <w:rPr>
          <w:color w:val="808080" w:themeColor="background1" w:themeShade="80"/>
          <w:shd w:val="clear" w:color="auto" w:fill="FFFFFF"/>
        </w:rPr>
        <w:t xml:space="preserve">Employee Assistance Programme </w:t>
      </w:r>
    </w:p>
    <w:p w14:paraId="19483D86" w14:textId="77777777" w:rsidR="00E52391" w:rsidRPr="00191575" w:rsidRDefault="00E52391" w:rsidP="005922EB">
      <w:pPr>
        <w:pStyle w:val="BodyText"/>
        <w:numPr>
          <w:ilvl w:val="0"/>
          <w:numId w:val="2"/>
        </w:numPr>
        <w:spacing w:before="9"/>
        <w:rPr>
          <w:color w:val="808080" w:themeColor="background1" w:themeShade="80"/>
        </w:rPr>
      </w:pPr>
      <w:r>
        <w:rPr>
          <w:color w:val="808080" w:themeColor="background1" w:themeShade="80"/>
          <w:shd w:val="clear" w:color="auto" w:fill="FFFFFF"/>
        </w:rPr>
        <w:t xml:space="preserve">Bicycle voucher scheme </w:t>
      </w:r>
    </w:p>
    <w:p w14:paraId="036CFBCD" w14:textId="77777777" w:rsidR="00E52391" w:rsidRPr="00E81B46" w:rsidRDefault="00E52391" w:rsidP="005922EB">
      <w:pPr>
        <w:pStyle w:val="BodyText"/>
        <w:numPr>
          <w:ilvl w:val="0"/>
          <w:numId w:val="2"/>
        </w:numPr>
        <w:spacing w:before="9"/>
        <w:rPr>
          <w:color w:val="808080" w:themeColor="background1" w:themeShade="80"/>
        </w:rPr>
      </w:pPr>
      <w:r>
        <w:rPr>
          <w:color w:val="808080" w:themeColor="background1" w:themeShade="80"/>
          <w:shd w:val="clear" w:color="auto" w:fill="FFFFFF"/>
        </w:rPr>
        <w:t xml:space="preserve">Eye care vouchers </w:t>
      </w:r>
    </w:p>
    <w:p w14:paraId="07048AD8" w14:textId="77777777" w:rsidR="00E52391" w:rsidRPr="00201ECE" w:rsidRDefault="00E52391" w:rsidP="005922EB">
      <w:pPr>
        <w:pStyle w:val="BodyText"/>
        <w:numPr>
          <w:ilvl w:val="0"/>
          <w:numId w:val="2"/>
        </w:numPr>
        <w:spacing w:before="9"/>
        <w:rPr>
          <w:color w:val="808080" w:themeColor="background1" w:themeShade="80"/>
        </w:rPr>
      </w:pPr>
      <w:r>
        <w:rPr>
          <w:color w:val="808080" w:themeColor="background1" w:themeShade="80"/>
        </w:rPr>
        <w:t>Discounted gym membership</w:t>
      </w:r>
    </w:p>
    <w:p w14:paraId="544F29C1" w14:textId="77777777" w:rsidR="00E52391" w:rsidRDefault="00E52391" w:rsidP="005922EB">
      <w:pPr>
        <w:pStyle w:val="BodyText"/>
        <w:numPr>
          <w:ilvl w:val="0"/>
          <w:numId w:val="2"/>
        </w:numPr>
        <w:spacing w:before="9"/>
        <w:rPr>
          <w:color w:val="808080" w:themeColor="background1" w:themeShade="80"/>
        </w:rPr>
      </w:pPr>
      <w:r>
        <w:rPr>
          <w:color w:val="808080" w:themeColor="background1" w:themeShade="80"/>
        </w:rPr>
        <w:t xml:space="preserve">10% discount in ACC shop, ACC café, Horticulture, Make and Make Café. </w:t>
      </w:r>
    </w:p>
    <w:p w14:paraId="7C01AE2C" w14:textId="77777777" w:rsidR="00E52391" w:rsidRDefault="00E52391" w:rsidP="005922EB">
      <w:pPr>
        <w:pStyle w:val="BodyText"/>
        <w:numPr>
          <w:ilvl w:val="0"/>
          <w:numId w:val="2"/>
        </w:numPr>
        <w:spacing w:before="9"/>
        <w:rPr>
          <w:color w:val="808080" w:themeColor="background1" w:themeShade="80"/>
        </w:rPr>
      </w:pPr>
      <w:r>
        <w:rPr>
          <w:color w:val="808080" w:themeColor="background1" w:themeShade="80"/>
        </w:rPr>
        <w:t>Free admission to ACC (Family of 4 with member of staff present)</w:t>
      </w:r>
    </w:p>
    <w:p w14:paraId="6783BEC0" w14:textId="77777777" w:rsidR="00E52391" w:rsidRDefault="00E52391" w:rsidP="005922EB">
      <w:pPr>
        <w:pStyle w:val="BodyText"/>
        <w:numPr>
          <w:ilvl w:val="0"/>
          <w:numId w:val="2"/>
        </w:numPr>
        <w:spacing w:before="9"/>
        <w:rPr>
          <w:color w:val="808080" w:themeColor="background1" w:themeShade="80"/>
        </w:rPr>
      </w:pPr>
      <w:r>
        <w:rPr>
          <w:color w:val="808080" w:themeColor="background1" w:themeShade="80"/>
        </w:rPr>
        <w:t xml:space="preserve">Flu Vaccinations </w:t>
      </w:r>
    </w:p>
    <w:p w14:paraId="4BB80F7C" w14:textId="4D2174C9" w:rsidR="00D3615A" w:rsidRDefault="00E52391" w:rsidP="005922EB">
      <w:pPr>
        <w:pStyle w:val="BodyText"/>
        <w:numPr>
          <w:ilvl w:val="0"/>
          <w:numId w:val="2"/>
        </w:numPr>
        <w:spacing w:before="9" w:line="288" w:lineRule="auto"/>
        <w:rPr>
          <w:color w:val="808080" w:themeColor="background1" w:themeShade="80"/>
        </w:rPr>
      </w:pPr>
      <w:r w:rsidRPr="600DFDE4">
        <w:rPr>
          <w:color w:val="808080" w:themeColor="background1" w:themeShade="80"/>
        </w:rPr>
        <w:t>£200 refer a friend scheme (payable when the new person starts)</w:t>
      </w:r>
    </w:p>
    <w:p w14:paraId="56FA10D2" w14:textId="77777777" w:rsidR="007C07D5" w:rsidRPr="007C07D5" w:rsidRDefault="007C07D5" w:rsidP="007C07D5"/>
    <w:p w14:paraId="67DCCDE1" w14:textId="77777777" w:rsidR="007C07D5" w:rsidRPr="007C07D5" w:rsidRDefault="007C07D5" w:rsidP="007C07D5"/>
    <w:p w14:paraId="6C5CE6FB" w14:textId="77777777" w:rsidR="007C07D5" w:rsidRPr="007C07D5" w:rsidRDefault="007C07D5" w:rsidP="007C07D5"/>
    <w:p w14:paraId="4149AC37" w14:textId="77777777" w:rsidR="007C07D5" w:rsidRPr="007C07D5" w:rsidRDefault="007C07D5" w:rsidP="007C07D5"/>
    <w:p w14:paraId="0FEDFBA0" w14:textId="77777777" w:rsidR="007C07D5" w:rsidRPr="007C07D5" w:rsidRDefault="007C07D5" w:rsidP="007C07D5"/>
    <w:p w14:paraId="63D1E028" w14:textId="77777777" w:rsidR="007C07D5" w:rsidRPr="007C07D5" w:rsidRDefault="007C07D5" w:rsidP="007C07D5"/>
    <w:p w14:paraId="31F825FC" w14:textId="77777777" w:rsidR="007C07D5" w:rsidRPr="007C07D5" w:rsidRDefault="007C07D5" w:rsidP="007C07D5"/>
    <w:p w14:paraId="05948FF3" w14:textId="77777777" w:rsidR="007C07D5" w:rsidRPr="007C07D5" w:rsidRDefault="007C07D5" w:rsidP="007C07D5"/>
    <w:p w14:paraId="053BFCA9" w14:textId="77777777" w:rsidR="007C07D5" w:rsidRPr="007C07D5" w:rsidRDefault="007C07D5" w:rsidP="007C07D5"/>
    <w:p w14:paraId="07FE500E" w14:textId="19E7A34F" w:rsidR="007C07D5" w:rsidRPr="007C07D5" w:rsidRDefault="007C07D5" w:rsidP="007C07D5"/>
    <w:p w14:paraId="5A9E2570" w14:textId="22EBA6F3" w:rsidR="007C07D5" w:rsidRDefault="007C07D5" w:rsidP="007C07D5">
      <w:pPr>
        <w:rPr>
          <w:color w:val="808080" w:themeColor="background1" w:themeShade="80"/>
          <w:sz w:val="24"/>
          <w:szCs w:val="24"/>
        </w:rPr>
      </w:pPr>
    </w:p>
    <w:p w14:paraId="60B16E14" w14:textId="45707B30" w:rsidR="007C07D5" w:rsidRPr="007C07D5" w:rsidRDefault="007C07D5" w:rsidP="007C07D5">
      <w:pPr>
        <w:tabs>
          <w:tab w:val="left" w:pos="1152"/>
        </w:tabs>
      </w:pPr>
      <w:r>
        <w:rPr>
          <w:noProof/>
        </w:rPr>
        <mc:AlternateContent>
          <mc:Choice Requires="wps">
            <w:drawing>
              <wp:anchor distT="0" distB="0" distL="114300" distR="114300" simplePos="0" relativeHeight="251662338" behindDoc="0" locked="0" layoutInCell="1" allowOverlap="1" wp14:anchorId="24BE89C1" wp14:editId="0732C226">
                <wp:simplePos x="0" y="0"/>
                <wp:positionH relativeFrom="page">
                  <wp:align>right</wp:align>
                </wp:positionH>
                <wp:positionV relativeFrom="margin">
                  <wp:align>bottom</wp:align>
                </wp:positionV>
                <wp:extent cx="7562850" cy="399415"/>
                <wp:effectExtent l="0" t="0" r="0" b="635"/>
                <wp:wrapNone/>
                <wp:docPr id="183594067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75C9C" id="docshape5" o:spid="_x0000_s1026" style="position:absolute;margin-left:544.3pt;margin-top:0;width:595.5pt;height:31.45pt;z-index:25166233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tab/>
      </w:r>
    </w:p>
    <w:sectPr w:rsidR="007C07D5" w:rsidRPr="007C07D5">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BF3F"/>
    <w:multiLevelType w:val="hybridMultilevel"/>
    <w:tmpl w:val="8640C124"/>
    <w:lvl w:ilvl="0" w:tplc="36F00A36">
      <w:start w:val="1"/>
      <w:numFmt w:val="bullet"/>
      <w:lvlText w:val="•"/>
      <w:lvlJc w:val="left"/>
      <w:pPr>
        <w:ind w:left="360" w:hanging="360"/>
      </w:pPr>
      <w:rPr>
        <w:rFonts w:ascii="Century Gothic" w:hAnsi="Century Gothic" w:hint="default"/>
      </w:rPr>
    </w:lvl>
    <w:lvl w:ilvl="1" w:tplc="1032C4C6">
      <w:start w:val="1"/>
      <w:numFmt w:val="bullet"/>
      <w:lvlText w:val="o"/>
      <w:lvlJc w:val="left"/>
      <w:pPr>
        <w:ind w:left="1440" w:hanging="360"/>
      </w:pPr>
      <w:rPr>
        <w:rFonts w:ascii="Courier New" w:hAnsi="Courier New" w:hint="default"/>
      </w:rPr>
    </w:lvl>
    <w:lvl w:ilvl="2" w:tplc="85327406">
      <w:start w:val="1"/>
      <w:numFmt w:val="bullet"/>
      <w:lvlText w:val=""/>
      <w:lvlJc w:val="left"/>
      <w:pPr>
        <w:ind w:left="2160" w:hanging="360"/>
      </w:pPr>
      <w:rPr>
        <w:rFonts w:ascii="Wingdings" w:hAnsi="Wingdings" w:hint="default"/>
      </w:rPr>
    </w:lvl>
    <w:lvl w:ilvl="3" w:tplc="87ECFA2A">
      <w:start w:val="1"/>
      <w:numFmt w:val="bullet"/>
      <w:lvlText w:val=""/>
      <w:lvlJc w:val="left"/>
      <w:pPr>
        <w:ind w:left="2880" w:hanging="360"/>
      </w:pPr>
      <w:rPr>
        <w:rFonts w:ascii="Symbol" w:hAnsi="Symbol" w:hint="default"/>
      </w:rPr>
    </w:lvl>
    <w:lvl w:ilvl="4" w:tplc="E782241A">
      <w:start w:val="1"/>
      <w:numFmt w:val="bullet"/>
      <w:lvlText w:val="o"/>
      <w:lvlJc w:val="left"/>
      <w:pPr>
        <w:ind w:left="3600" w:hanging="360"/>
      </w:pPr>
      <w:rPr>
        <w:rFonts w:ascii="Courier New" w:hAnsi="Courier New" w:hint="default"/>
      </w:rPr>
    </w:lvl>
    <w:lvl w:ilvl="5" w:tplc="7D00DC54">
      <w:start w:val="1"/>
      <w:numFmt w:val="bullet"/>
      <w:lvlText w:val=""/>
      <w:lvlJc w:val="left"/>
      <w:pPr>
        <w:ind w:left="4320" w:hanging="360"/>
      </w:pPr>
      <w:rPr>
        <w:rFonts w:ascii="Wingdings" w:hAnsi="Wingdings" w:hint="default"/>
      </w:rPr>
    </w:lvl>
    <w:lvl w:ilvl="6" w:tplc="160C4E00">
      <w:start w:val="1"/>
      <w:numFmt w:val="bullet"/>
      <w:lvlText w:val=""/>
      <w:lvlJc w:val="left"/>
      <w:pPr>
        <w:ind w:left="5040" w:hanging="360"/>
      </w:pPr>
      <w:rPr>
        <w:rFonts w:ascii="Symbol" w:hAnsi="Symbol" w:hint="default"/>
      </w:rPr>
    </w:lvl>
    <w:lvl w:ilvl="7" w:tplc="D4461656">
      <w:start w:val="1"/>
      <w:numFmt w:val="bullet"/>
      <w:lvlText w:val="o"/>
      <w:lvlJc w:val="left"/>
      <w:pPr>
        <w:ind w:left="5760" w:hanging="360"/>
      </w:pPr>
      <w:rPr>
        <w:rFonts w:ascii="Courier New" w:hAnsi="Courier New" w:hint="default"/>
      </w:rPr>
    </w:lvl>
    <w:lvl w:ilvl="8" w:tplc="1FD0EF02">
      <w:start w:val="1"/>
      <w:numFmt w:val="bullet"/>
      <w:lvlText w:val=""/>
      <w:lvlJc w:val="left"/>
      <w:pPr>
        <w:ind w:left="6480" w:hanging="360"/>
      </w:pPr>
      <w:rPr>
        <w:rFonts w:ascii="Wingdings" w:hAnsi="Wingdings" w:hint="default"/>
      </w:rPr>
    </w:lvl>
  </w:abstractNum>
  <w:abstractNum w:abstractNumId="1"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0D3460A"/>
    <w:multiLevelType w:val="hybridMultilevel"/>
    <w:tmpl w:val="5DEE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50ACC"/>
    <w:multiLevelType w:val="hybridMultilevel"/>
    <w:tmpl w:val="BBFC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768908">
    <w:abstractNumId w:val="0"/>
  </w:num>
  <w:num w:numId="2" w16cid:durableId="309678611">
    <w:abstractNumId w:val="1"/>
  </w:num>
  <w:num w:numId="3" w16cid:durableId="947085978">
    <w:abstractNumId w:val="3"/>
  </w:num>
  <w:num w:numId="4" w16cid:durableId="8447132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4D0D"/>
    <w:rsid w:val="000120DE"/>
    <w:rsid w:val="00056AA2"/>
    <w:rsid w:val="00074070"/>
    <w:rsid w:val="00074405"/>
    <w:rsid w:val="00094EF4"/>
    <w:rsid w:val="000A1574"/>
    <w:rsid w:val="000B2EB1"/>
    <w:rsid w:val="000E020D"/>
    <w:rsid w:val="00101997"/>
    <w:rsid w:val="00142605"/>
    <w:rsid w:val="001440AC"/>
    <w:rsid w:val="00164C0C"/>
    <w:rsid w:val="00181B5D"/>
    <w:rsid w:val="001A2DA4"/>
    <w:rsid w:val="001C6ECD"/>
    <w:rsid w:val="001D07B5"/>
    <w:rsid w:val="001E29C6"/>
    <w:rsid w:val="0021434A"/>
    <w:rsid w:val="002242B8"/>
    <w:rsid w:val="00257961"/>
    <w:rsid w:val="00272586"/>
    <w:rsid w:val="002B1334"/>
    <w:rsid w:val="002D07F7"/>
    <w:rsid w:val="00322290"/>
    <w:rsid w:val="00335EB5"/>
    <w:rsid w:val="00351DBD"/>
    <w:rsid w:val="00395557"/>
    <w:rsid w:val="00396E9B"/>
    <w:rsid w:val="003F1E5B"/>
    <w:rsid w:val="00415678"/>
    <w:rsid w:val="00437AFA"/>
    <w:rsid w:val="00442968"/>
    <w:rsid w:val="00455BD9"/>
    <w:rsid w:val="0046172F"/>
    <w:rsid w:val="00486C46"/>
    <w:rsid w:val="004D4BF1"/>
    <w:rsid w:val="00507623"/>
    <w:rsid w:val="00517BD8"/>
    <w:rsid w:val="00532332"/>
    <w:rsid w:val="00536D39"/>
    <w:rsid w:val="00541505"/>
    <w:rsid w:val="005922EB"/>
    <w:rsid w:val="00593B2D"/>
    <w:rsid w:val="005B5102"/>
    <w:rsid w:val="005E37B2"/>
    <w:rsid w:val="005E3BCC"/>
    <w:rsid w:val="005F2632"/>
    <w:rsid w:val="006049F6"/>
    <w:rsid w:val="00610C2E"/>
    <w:rsid w:val="006310C2"/>
    <w:rsid w:val="00643C9A"/>
    <w:rsid w:val="00687CAA"/>
    <w:rsid w:val="00690CF6"/>
    <w:rsid w:val="006C79AC"/>
    <w:rsid w:val="007060FE"/>
    <w:rsid w:val="0077633A"/>
    <w:rsid w:val="00785B33"/>
    <w:rsid w:val="007A7007"/>
    <w:rsid w:val="007B5C5E"/>
    <w:rsid w:val="007C07D5"/>
    <w:rsid w:val="007C6CFC"/>
    <w:rsid w:val="007D46A3"/>
    <w:rsid w:val="008034EC"/>
    <w:rsid w:val="0084452F"/>
    <w:rsid w:val="00846B68"/>
    <w:rsid w:val="00852B91"/>
    <w:rsid w:val="008B1FA1"/>
    <w:rsid w:val="008C1537"/>
    <w:rsid w:val="008C32E8"/>
    <w:rsid w:val="008E0CF8"/>
    <w:rsid w:val="008F05F2"/>
    <w:rsid w:val="008F7FEC"/>
    <w:rsid w:val="00910F83"/>
    <w:rsid w:val="009231B0"/>
    <w:rsid w:val="00934C3C"/>
    <w:rsid w:val="009677B2"/>
    <w:rsid w:val="00975720"/>
    <w:rsid w:val="009A076D"/>
    <w:rsid w:val="009B7B71"/>
    <w:rsid w:val="009E10E1"/>
    <w:rsid w:val="009E6819"/>
    <w:rsid w:val="009F5E2A"/>
    <w:rsid w:val="00A04C7B"/>
    <w:rsid w:val="00A05509"/>
    <w:rsid w:val="00A40BC1"/>
    <w:rsid w:val="00A42D10"/>
    <w:rsid w:val="00A50CA1"/>
    <w:rsid w:val="00A647BB"/>
    <w:rsid w:val="00A72C88"/>
    <w:rsid w:val="00AA5CEF"/>
    <w:rsid w:val="00AC66A0"/>
    <w:rsid w:val="00AC7005"/>
    <w:rsid w:val="00AD3CEB"/>
    <w:rsid w:val="00AE6243"/>
    <w:rsid w:val="00B30F98"/>
    <w:rsid w:val="00B31ED3"/>
    <w:rsid w:val="00B323B3"/>
    <w:rsid w:val="00B33F26"/>
    <w:rsid w:val="00BB33F2"/>
    <w:rsid w:val="00BB6035"/>
    <w:rsid w:val="00BC602F"/>
    <w:rsid w:val="00C0536A"/>
    <w:rsid w:val="00C16E64"/>
    <w:rsid w:val="00C5779D"/>
    <w:rsid w:val="00CA53B4"/>
    <w:rsid w:val="00CC18E1"/>
    <w:rsid w:val="00CE0F56"/>
    <w:rsid w:val="00D20137"/>
    <w:rsid w:val="00D26CB3"/>
    <w:rsid w:val="00D3615A"/>
    <w:rsid w:val="00D408B8"/>
    <w:rsid w:val="00D76DDD"/>
    <w:rsid w:val="00D921C6"/>
    <w:rsid w:val="00DB1FE8"/>
    <w:rsid w:val="00DC3BCE"/>
    <w:rsid w:val="00DC7046"/>
    <w:rsid w:val="00DD4BFC"/>
    <w:rsid w:val="00DD72F8"/>
    <w:rsid w:val="00E21215"/>
    <w:rsid w:val="00E52391"/>
    <w:rsid w:val="00EA03FD"/>
    <w:rsid w:val="00EB46F8"/>
    <w:rsid w:val="00EC417F"/>
    <w:rsid w:val="00ED5A0C"/>
    <w:rsid w:val="00F15B23"/>
    <w:rsid w:val="00F17885"/>
    <w:rsid w:val="00F2651D"/>
    <w:rsid w:val="00F415A3"/>
    <w:rsid w:val="00F42B8D"/>
    <w:rsid w:val="00F66C60"/>
    <w:rsid w:val="00F84866"/>
    <w:rsid w:val="00FC0CAB"/>
    <w:rsid w:val="00FF58DE"/>
    <w:rsid w:val="04CD0907"/>
    <w:rsid w:val="128D03A7"/>
    <w:rsid w:val="1296BEEC"/>
    <w:rsid w:val="18627FAE"/>
    <w:rsid w:val="19372459"/>
    <w:rsid w:val="1B46085A"/>
    <w:rsid w:val="240CFF9E"/>
    <w:rsid w:val="2CF3B3AB"/>
    <w:rsid w:val="33C0B3B1"/>
    <w:rsid w:val="3FF3FA81"/>
    <w:rsid w:val="41144524"/>
    <w:rsid w:val="48D0C2AE"/>
    <w:rsid w:val="4CE0A730"/>
    <w:rsid w:val="4F3529D7"/>
    <w:rsid w:val="50A81C38"/>
    <w:rsid w:val="5156C927"/>
    <w:rsid w:val="534530F9"/>
    <w:rsid w:val="53499F9B"/>
    <w:rsid w:val="558BEB07"/>
    <w:rsid w:val="559FDE55"/>
    <w:rsid w:val="5850D08B"/>
    <w:rsid w:val="5A4182E9"/>
    <w:rsid w:val="5DC68F5D"/>
    <w:rsid w:val="5F254AF0"/>
    <w:rsid w:val="600DFDE4"/>
    <w:rsid w:val="639525FE"/>
    <w:rsid w:val="6439D27D"/>
    <w:rsid w:val="66A87135"/>
    <w:rsid w:val="6888C6C6"/>
    <w:rsid w:val="68C9686B"/>
    <w:rsid w:val="6C32FE92"/>
    <w:rsid w:val="6D0CBA8A"/>
    <w:rsid w:val="72F76355"/>
    <w:rsid w:val="792AA2FF"/>
    <w:rsid w:val="792FE09D"/>
    <w:rsid w:val="7CA93C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B90EDF00-AD3E-417E-B6C3-FEF9691C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F2"/>
    <w:rPr>
      <w:rFonts w:ascii="Arial" w:eastAsia="Arial" w:hAnsi="Arial" w:cs="Arial"/>
    </w:rPr>
  </w:style>
  <w:style w:type="paragraph" w:styleId="Heading1">
    <w:name w:val="heading 1"/>
    <w:basedOn w:val="Normal"/>
    <w:next w:val="Normal"/>
    <w:link w:val="Heading1Char"/>
    <w:uiPriority w:val="9"/>
    <w:qFormat/>
    <w:rsid w:val="00E523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F5E2A"/>
    <w:rPr>
      <w:rFonts w:ascii="Arial" w:eastAsia="Arial" w:hAnsi="Arial" w:cs="Arial"/>
      <w:sz w:val="24"/>
      <w:szCs w:val="24"/>
    </w:rPr>
  </w:style>
  <w:style w:type="paragraph" w:styleId="NoSpacing">
    <w:name w:val="No Spacing"/>
    <w:uiPriority w:val="1"/>
    <w:qFormat/>
    <w:rsid w:val="009F5E2A"/>
    <w:rPr>
      <w:rFonts w:ascii="Arial" w:eastAsia="Arial" w:hAnsi="Arial" w:cs="Arial"/>
    </w:rPr>
  </w:style>
  <w:style w:type="paragraph" w:customStyle="1" w:styleId="paragraph">
    <w:name w:val="paragraph"/>
    <w:basedOn w:val="Normal"/>
    <w:rsid w:val="00E5239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E5239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F05F2"/>
    <w:rPr>
      <w:color w:val="0000FF" w:themeColor="hyperlink"/>
      <w:u w:val="single"/>
    </w:rPr>
  </w:style>
  <w:style w:type="character" w:styleId="UnresolvedMention">
    <w:name w:val="Unresolved Mention"/>
    <w:basedOn w:val="DefaultParagraphFont"/>
    <w:uiPriority w:val="99"/>
    <w:semiHidden/>
    <w:unhideWhenUsed/>
    <w:rsid w:val="008F05F2"/>
    <w:rPr>
      <w:color w:val="605E5C"/>
      <w:shd w:val="clear" w:color="auto" w:fill="E1DFDD"/>
    </w:rPr>
  </w:style>
  <w:style w:type="character" w:customStyle="1" w:styleId="ui-provider">
    <w:name w:val="ui-provider"/>
    <w:basedOn w:val="DefaultParagraphFont"/>
    <w:rsid w:val="0025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42596">
      <w:bodyDiv w:val="1"/>
      <w:marLeft w:val="0"/>
      <w:marRight w:val="0"/>
      <w:marTop w:val="0"/>
      <w:marBottom w:val="0"/>
      <w:divBdr>
        <w:top w:val="none" w:sz="0" w:space="0" w:color="auto"/>
        <w:left w:val="none" w:sz="0" w:space="0" w:color="auto"/>
        <w:bottom w:val="none" w:sz="0" w:space="0" w:color="auto"/>
        <w:right w:val="none" w:sz="0" w:space="0" w:color="auto"/>
      </w:divBdr>
    </w:div>
    <w:div w:id="392123569">
      <w:bodyDiv w:val="1"/>
      <w:marLeft w:val="0"/>
      <w:marRight w:val="0"/>
      <w:marTop w:val="0"/>
      <w:marBottom w:val="0"/>
      <w:divBdr>
        <w:top w:val="none" w:sz="0" w:space="0" w:color="auto"/>
        <w:left w:val="none" w:sz="0" w:space="0" w:color="auto"/>
        <w:bottom w:val="none" w:sz="0" w:space="0" w:color="auto"/>
        <w:right w:val="none" w:sz="0" w:space="0" w:color="auto"/>
      </w:divBdr>
      <w:divsChild>
        <w:div w:id="1042361618">
          <w:marLeft w:val="-225"/>
          <w:marRight w:val="-225"/>
          <w:marTop w:val="0"/>
          <w:marBottom w:val="0"/>
          <w:divBdr>
            <w:top w:val="none" w:sz="0" w:space="0" w:color="auto"/>
            <w:left w:val="none" w:sz="0" w:space="0" w:color="auto"/>
            <w:bottom w:val="none" w:sz="0" w:space="0" w:color="auto"/>
            <w:right w:val="none" w:sz="0" w:space="0" w:color="auto"/>
          </w:divBdr>
          <w:divsChild>
            <w:div w:id="9455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adigm.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11" ma:contentTypeDescription="Create a new document." ma:contentTypeScope="" ma:versionID="fda174f11bed9a1fd4f69d09d11e831d">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9011e3f0f3ee786304a893bc24f9be8f"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2.xml><?xml version="1.0" encoding="utf-8"?>
<ds:datastoreItem xmlns:ds="http://schemas.openxmlformats.org/officeDocument/2006/customXml" ds:itemID="{1F894C67-A186-4CDC-807E-3465A480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0DECD-0634-4EE1-A792-F582A6B78C7A}">
  <ds:schemaRefs>
    <ds:schemaRef ds:uri="http://schemas.microsoft.com/sharepoint/v3/contenttype/forms"/>
  </ds:schemaRefs>
</ds:datastoreItem>
</file>

<file path=customXml/itemProps4.xml><?xml version="1.0" encoding="utf-8"?>
<ds:datastoreItem xmlns:ds="http://schemas.openxmlformats.org/officeDocument/2006/customXml" ds:itemID="{9FE518B7-70F9-4135-B8B9-FA90195E7F1E}">
  <ds:schemaRefs>
    <ds:schemaRef ds:uri="http://schemas.microsoft.com/office/2006/metadata/properties"/>
    <ds:schemaRef ds:uri="http://schemas.microsoft.com/office/infopath/2007/PartnerControls"/>
    <ds:schemaRef ds:uri="25efa06c-92aa-4e7c-9bdd-ccdc2f16cd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subject/>
  <dc:creator>leah moore</dc:creator>
  <cp:keywords>DAE4DfC4qq4,BAC3sZrrVdY</cp:keywords>
  <cp:lastModifiedBy>Karen Bowley</cp:lastModifiedBy>
  <cp:revision>5</cp:revision>
  <dcterms:created xsi:type="dcterms:W3CDTF">2026-02-24T10:16:00Z</dcterms:created>
  <dcterms:modified xsi:type="dcterms:W3CDTF">2026-02-25T09:20:00Z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y fmtid="{D5CDD505-2E9C-101B-9397-08002B2CF9AE}" pid="6" name="Order">
    <vt:r8>1367200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