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2545" w14:textId="5969A00D" w:rsidR="00C5461D" w:rsidRDefault="00ED76D0">
      <w:pPr>
        <w:pStyle w:val="Heading1"/>
        <w:rPr>
          <w:rStyle w:val="a"/>
        </w:rPr>
      </w:pPr>
      <w:r>
        <w:rPr>
          <w:noProof/>
        </w:rPr>
        <w:drawing>
          <wp:inline distT="0" distB="0" distL="0" distR="0" wp14:anchorId="79F9BC7C" wp14:editId="601449D9">
            <wp:extent cx="280035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981075"/>
                    </a:xfrm>
                    <a:prstGeom prst="rect">
                      <a:avLst/>
                    </a:prstGeom>
                    <a:noFill/>
                    <a:ln>
                      <a:noFill/>
                    </a:ln>
                  </pic:spPr>
                </pic:pic>
              </a:graphicData>
            </a:graphic>
          </wp:inline>
        </w:drawing>
      </w:r>
    </w:p>
    <w:p w14:paraId="49E5AB0C" w14:textId="77777777" w:rsidR="00747D87" w:rsidRDefault="00224F01">
      <w:pPr>
        <w:pStyle w:val="Heading1"/>
        <w:rPr>
          <w:rStyle w:val="a"/>
        </w:rPr>
      </w:pPr>
      <w:r>
        <w:rPr>
          <w:rStyle w:val="a"/>
        </w:rPr>
        <w:t>NEW COLLEGE WORCESTER</w:t>
      </w:r>
      <w:r w:rsidR="00FF46D3">
        <w:rPr>
          <w:rStyle w:val="a"/>
        </w:rPr>
        <w:t xml:space="preserve"> (NCW)</w:t>
      </w:r>
    </w:p>
    <w:p w14:paraId="0ADFC32E" w14:textId="77777777" w:rsidR="00747D87" w:rsidRDefault="00747D87">
      <w:pPr>
        <w:tabs>
          <w:tab w:val="left" w:pos="-1080"/>
          <w:tab w:val="left" w:pos="-720"/>
          <w:tab w:val="left" w:pos="0"/>
          <w:tab w:val="left" w:pos="720"/>
          <w:tab w:val="left" w:pos="1080"/>
          <w:tab w:val="left" w:pos="1440"/>
          <w:tab w:val="left" w:pos="1800"/>
          <w:tab w:val="left" w:pos="2880"/>
        </w:tabs>
        <w:suppressAutoHyphens/>
        <w:ind w:right="-144"/>
        <w:rPr>
          <w:rStyle w:val="a"/>
          <w:rFonts w:ascii="Arial" w:hAnsi="Arial"/>
          <w:sz w:val="32"/>
        </w:rPr>
      </w:pPr>
    </w:p>
    <w:p w14:paraId="454F6AB1" w14:textId="77777777" w:rsidR="000A60DF" w:rsidRPr="000A60DF" w:rsidRDefault="00DA345F" w:rsidP="000A60DF">
      <w:pPr>
        <w:tabs>
          <w:tab w:val="left" w:pos="-1080"/>
          <w:tab w:val="left" w:pos="-720"/>
          <w:tab w:val="left" w:pos="0"/>
          <w:tab w:val="left" w:pos="720"/>
          <w:tab w:val="left" w:pos="1080"/>
          <w:tab w:val="left" w:pos="1440"/>
          <w:tab w:val="left" w:pos="1800"/>
          <w:tab w:val="left" w:pos="2880"/>
        </w:tabs>
        <w:suppressAutoHyphens/>
        <w:ind w:right="-144"/>
        <w:rPr>
          <w:rFonts w:ascii="Arial" w:hAnsi="Arial"/>
          <w:b/>
          <w:sz w:val="32"/>
        </w:rPr>
      </w:pPr>
      <w:r>
        <w:rPr>
          <w:rStyle w:val="a"/>
          <w:rFonts w:ascii="Arial" w:hAnsi="Arial"/>
          <w:b/>
          <w:sz w:val="32"/>
        </w:rPr>
        <w:t>JOB DESCRIPTON</w:t>
      </w:r>
    </w:p>
    <w:p w14:paraId="12BCDDDF" w14:textId="77777777" w:rsidR="00B15F03" w:rsidRDefault="00B15F03">
      <w:pPr>
        <w:tabs>
          <w:tab w:val="left" w:pos="-1080"/>
          <w:tab w:val="left" w:pos="-720"/>
          <w:tab w:val="left" w:pos="0"/>
          <w:tab w:val="left" w:pos="720"/>
          <w:tab w:val="left" w:pos="1080"/>
          <w:tab w:val="left" w:pos="1440"/>
          <w:tab w:val="left" w:pos="1800"/>
          <w:tab w:val="left" w:pos="2880"/>
        </w:tabs>
        <w:suppressAutoHyphens/>
        <w:ind w:right="-144"/>
        <w:rPr>
          <w:rStyle w:val="a"/>
          <w:rFonts w:ascii="Arial" w:hAnsi="Arial"/>
          <w:sz w:val="32"/>
        </w:rPr>
      </w:pPr>
    </w:p>
    <w:p w14:paraId="7298781E" w14:textId="5E2C2CB0" w:rsidR="00747D87" w:rsidRPr="00572F47" w:rsidRDefault="00747D87" w:rsidP="00BD3E42">
      <w:pPr>
        <w:tabs>
          <w:tab w:val="left" w:pos="-1080"/>
          <w:tab w:val="left" w:pos="-720"/>
          <w:tab w:val="left" w:pos="0"/>
          <w:tab w:val="left" w:pos="720"/>
          <w:tab w:val="left" w:pos="1080"/>
          <w:tab w:val="left" w:pos="1440"/>
          <w:tab w:val="left" w:pos="1800"/>
          <w:tab w:val="left" w:pos="2880"/>
        </w:tabs>
        <w:suppressAutoHyphens/>
        <w:ind w:left="2880" w:right="-144" w:hanging="2880"/>
        <w:rPr>
          <w:rStyle w:val="a"/>
          <w:rFonts w:ascii="Arial" w:hAnsi="Arial"/>
          <w:b/>
          <w:sz w:val="32"/>
        </w:rPr>
      </w:pPr>
      <w:r>
        <w:rPr>
          <w:rStyle w:val="a"/>
          <w:rFonts w:ascii="Arial" w:hAnsi="Arial"/>
          <w:b/>
          <w:sz w:val="32"/>
        </w:rPr>
        <w:t>Job Title</w:t>
      </w:r>
      <w:r w:rsidR="002D174C">
        <w:rPr>
          <w:rStyle w:val="a"/>
          <w:rFonts w:ascii="Arial" w:hAnsi="Arial"/>
          <w:b/>
          <w:sz w:val="32"/>
        </w:rPr>
        <w:tab/>
      </w:r>
      <w:r w:rsidR="002D174C">
        <w:rPr>
          <w:rStyle w:val="a"/>
          <w:rFonts w:ascii="Arial" w:hAnsi="Arial"/>
          <w:b/>
          <w:sz w:val="32"/>
        </w:rPr>
        <w:tab/>
      </w:r>
      <w:r w:rsidR="002D174C">
        <w:rPr>
          <w:rStyle w:val="a"/>
          <w:rFonts w:ascii="Arial" w:hAnsi="Arial"/>
          <w:b/>
          <w:sz w:val="32"/>
        </w:rPr>
        <w:tab/>
      </w:r>
      <w:r w:rsidR="002D174C">
        <w:rPr>
          <w:rStyle w:val="a"/>
          <w:rFonts w:ascii="Arial" w:hAnsi="Arial"/>
          <w:sz w:val="32"/>
        </w:rPr>
        <w:t xml:space="preserve">: </w:t>
      </w:r>
      <w:r w:rsidR="00AA3933">
        <w:rPr>
          <w:rStyle w:val="a"/>
          <w:rFonts w:ascii="Arial" w:hAnsi="Arial"/>
          <w:b/>
          <w:bCs/>
          <w:sz w:val="32"/>
        </w:rPr>
        <w:t>TEACHER OF ACCESS TECHNOLOGY</w:t>
      </w:r>
      <w:r w:rsidR="005576FB">
        <w:rPr>
          <w:rStyle w:val="a"/>
          <w:rFonts w:ascii="Arial" w:hAnsi="Arial"/>
          <w:b/>
          <w:bCs/>
          <w:sz w:val="32"/>
        </w:rPr>
        <w:t xml:space="preserve">         </w:t>
      </w:r>
      <w:proofErr w:type="gramStart"/>
      <w:r w:rsidR="005576FB">
        <w:rPr>
          <w:rStyle w:val="a"/>
          <w:rFonts w:ascii="Arial" w:hAnsi="Arial"/>
          <w:b/>
          <w:bCs/>
          <w:sz w:val="32"/>
        </w:rPr>
        <w:t xml:space="preserve">   (</w:t>
      </w:r>
      <w:proofErr w:type="gramEnd"/>
      <w:r w:rsidR="005576FB">
        <w:rPr>
          <w:rStyle w:val="a"/>
          <w:rFonts w:ascii="Arial" w:hAnsi="Arial"/>
          <w:b/>
          <w:bCs/>
          <w:sz w:val="32"/>
        </w:rPr>
        <w:t>Unqualified)</w:t>
      </w:r>
    </w:p>
    <w:p w14:paraId="5E451B5F" w14:textId="77777777" w:rsidR="007F62C9" w:rsidRPr="004F371C" w:rsidRDefault="007F62C9">
      <w:pPr>
        <w:tabs>
          <w:tab w:val="left" w:pos="-1080"/>
          <w:tab w:val="left" w:pos="-720"/>
          <w:tab w:val="left" w:pos="0"/>
          <w:tab w:val="left" w:pos="720"/>
          <w:tab w:val="left" w:pos="1080"/>
          <w:tab w:val="left" w:pos="1440"/>
          <w:tab w:val="left" w:pos="1800"/>
          <w:tab w:val="left" w:pos="2880"/>
        </w:tabs>
        <w:suppressAutoHyphens/>
        <w:ind w:right="-144"/>
        <w:rPr>
          <w:rStyle w:val="a"/>
          <w:rFonts w:ascii="Arial" w:hAnsi="Arial"/>
          <w:sz w:val="28"/>
          <w:szCs w:val="28"/>
        </w:rPr>
      </w:pPr>
    </w:p>
    <w:p w14:paraId="1C37EAC0" w14:textId="77777777" w:rsidR="00122673" w:rsidRPr="00122673" w:rsidRDefault="000D3A47" w:rsidP="00122673">
      <w:pPr>
        <w:rPr>
          <w:rStyle w:val="Emphasis"/>
          <w:rFonts w:ascii="Arial" w:eastAsia="Calibri" w:hAnsi="Arial" w:cs="Arial"/>
          <w:i w:val="0"/>
          <w:iCs w:val="0"/>
          <w:sz w:val="28"/>
          <w:szCs w:val="28"/>
          <w:lang w:eastAsia="en-US"/>
        </w:rPr>
      </w:pPr>
      <w:r>
        <w:rPr>
          <w:rStyle w:val="a"/>
          <w:rFonts w:ascii="Arial" w:hAnsi="Arial"/>
          <w:b/>
          <w:sz w:val="28"/>
          <w:szCs w:val="28"/>
        </w:rPr>
        <w:t xml:space="preserve">Salary                   </w:t>
      </w:r>
      <w:r w:rsidR="00DA345F" w:rsidRPr="004F371C">
        <w:rPr>
          <w:rStyle w:val="a"/>
          <w:rFonts w:ascii="Arial" w:hAnsi="Arial"/>
          <w:b/>
          <w:sz w:val="28"/>
          <w:szCs w:val="28"/>
        </w:rPr>
        <w:tab/>
      </w:r>
      <w:r w:rsidR="00131C22" w:rsidRPr="004F371C">
        <w:rPr>
          <w:rStyle w:val="a"/>
          <w:rFonts w:ascii="Arial" w:hAnsi="Arial"/>
          <w:sz w:val="28"/>
          <w:szCs w:val="28"/>
        </w:rPr>
        <w:t xml:space="preserve">:  </w:t>
      </w:r>
      <w:r w:rsidR="00AA3933">
        <w:rPr>
          <w:rStyle w:val="a"/>
          <w:rFonts w:ascii="Arial" w:hAnsi="Arial"/>
          <w:sz w:val="28"/>
          <w:szCs w:val="28"/>
        </w:rPr>
        <w:t>Unqualified Teacher Pay 1-6</w:t>
      </w:r>
      <w:r w:rsidR="00A724DC">
        <w:rPr>
          <w:rStyle w:val="a"/>
          <w:rFonts w:ascii="Arial" w:hAnsi="Arial"/>
          <w:sz w:val="28"/>
          <w:szCs w:val="28"/>
        </w:rPr>
        <w:t xml:space="preserve"> depending on </w:t>
      </w:r>
      <w:r w:rsidR="00A724DC">
        <w:rPr>
          <w:rStyle w:val="a"/>
          <w:rFonts w:ascii="Arial" w:hAnsi="Arial"/>
          <w:sz w:val="28"/>
          <w:szCs w:val="28"/>
        </w:rPr>
        <w:tab/>
      </w:r>
      <w:r w:rsidR="00A724DC">
        <w:rPr>
          <w:rStyle w:val="a"/>
          <w:rFonts w:ascii="Arial" w:hAnsi="Arial"/>
          <w:sz w:val="28"/>
          <w:szCs w:val="28"/>
        </w:rPr>
        <w:tab/>
      </w:r>
      <w:r w:rsidR="00A724DC">
        <w:rPr>
          <w:rStyle w:val="a"/>
          <w:rFonts w:ascii="Arial" w:hAnsi="Arial"/>
          <w:sz w:val="28"/>
          <w:szCs w:val="28"/>
        </w:rPr>
        <w:tab/>
      </w:r>
      <w:r w:rsidR="00A724DC">
        <w:rPr>
          <w:rStyle w:val="a"/>
          <w:rFonts w:ascii="Arial" w:hAnsi="Arial"/>
          <w:sz w:val="28"/>
          <w:szCs w:val="28"/>
        </w:rPr>
        <w:tab/>
      </w:r>
      <w:r w:rsidR="00A724DC">
        <w:rPr>
          <w:rStyle w:val="a"/>
          <w:rFonts w:ascii="Arial" w:hAnsi="Arial"/>
          <w:sz w:val="28"/>
          <w:szCs w:val="28"/>
        </w:rPr>
        <w:tab/>
      </w:r>
      <w:r w:rsidR="00A724DC">
        <w:rPr>
          <w:rStyle w:val="a"/>
          <w:rFonts w:ascii="Arial" w:hAnsi="Arial"/>
          <w:sz w:val="28"/>
          <w:szCs w:val="28"/>
        </w:rPr>
        <w:tab/>
        <w:t xml:space="preserve">experience and skills </w:t>
      </w:r>
      <w:r w:rsidR="00122673" w:rsidRPr="00122673">
        <w:rPr>
          <w:rStyle w:val="Emphasis"/>
          <w:rFonts w:ascii="Arial" w:eastAsia="Calibri" w:hAnsi="Arial" w:cs="Arial"/>
          <w:i w:val="0"/>
          <w:iCs w:val="0"/>
          <w:sz w:val="28"/>
          <w:szCs w:val="28"/>
          <w:lang w:eastAsia="en-US"/>
        </w:rPr>
        <w:t xml:space="preserve">+ SEN 1 </w:t>
      </w:r>
      <w:r w:rsidR="000164D5">
        <w:rPr>
          <w:rStyle w:val="Emphasis"/>
          <w:rFonts w:ascii="Arial" w:eastAsia="Calibri" w:hAnsi="Arial" w:cs="Arial"/>
          <w:i w:val="0"/>
          <w:iCs w:val="0"/>
          <w:sz w:val="28"/>
          <w:szCs w:val="28"/>
          <w:lang w:eastAsia="en-US"/>
        </w:rPr>
        <w:t>Point</w:t>
      </w:r>
    </w:p>
    <w:p w14:paraId="2835760F" w14:textId="77777777" w:rsidR="00FF46D3" w:rsidRDefault="000D3A47" w:rsidP="00122673">
      <w:pPr>
        <w:tabs>
          <w:tab w:val="left" w:pos="-1080"/>
          <w:tab w:val="left" w:pos="-720"/>
          <w:tab w:val="left" w:pos="0"/>
          <w:tab w:val="left" w:pos="720"/>
          <w:tab w:val="left" w:pos="1080"/>
          <w:tab w:val="left" w:pos="1440"/>
          <w:tab w:val="left" w:pos="1800"/>
          <w:tab w:val="left" w:pos="2880"/>
        </w:tabs>
        <w:suppressAutoHyphens/>
        <w:ind w:left="2880" w:right="-144" w:hanging="2880"/>
        <w:rPr>
          <w:rStyle w:val="a"/>
          <w:rFonts w:ascii="Arial" w:hAnsi="Arial"/>
          <w:sz w:val="28"/>
          <w:szCs w:val="28"/>
        </w:rPr>
      </w:pPr>
      <w:r w:rsidRPr="000D3A47">
        <w:rPr>
          <w:rStyle w:val="a"/>
          <w:rFonts w:ascii="Arial" w:hAnsi="Arial"/>
          <w:b/>
          <w:sz w:val="28"/>
          <w:szCs w:val="28"/>
        </w:rPr>
        <w:t>Responsible to</w:t>
      </w:r>
      <w:r>
        <w:rPr>
          <w:rStyle w:val="a"/>
          <w:rFonts w:ascii="Arial" w:hAnsi="Arial"/>
          <w:sz w:val="28"/>
          <w:szCs w:val="28"/>
        </w:rPr>
        <w:t xml:space="preserve">         </w:t>
      </w:r>
      <w:proofErr w:type="gramStart"/>
      <w:r>
        <w:rPr>
          <w:rStyle w:val="a"/>
          <w:rFonts w:ascii="Arial" w:hAnsi="Arial"/>
          <w:sz w:val="28"/>
          <w:szCs w:val="28"/>
        </w:rPr>
        <w:t xml:space="preserve"> </w:t>
      </w:r>
      <w:r w:rsidR="00995879">
        <w:rPr>
          <w:rStyle w:val="a"/>
          <w:rFonts w:ascii="Arial" w:hAnsi="Arial"/>
          <w:sz w:val="28"/>
          <w:szCs w:val="28"/>
        </w:rPr>
        <w:t xml:space="preserve"> :</w:t>
      </w:r>
      <w:proofErr w:type="gramEnd"/>
      <w:r>
        <w:rPr>
          <w:rStyle w:val="a"/>
          <w:rFonts w:ascii="Arial" w:hAnsi="Arial"/>
          <w:sz w:val="28"/>
          <w:szCs w:val="28"/>
        </w:rPr>
        <w:t xml:space="preserve"> </w:t>
      </w:r>
      <w:r w:rsidR="009B7651">
        <w:rPr>
          <w:rStyle w:val="a"/>
          <w:rFonts w:ascii="Arial" w:hAnsi="Arial"/>
          <w:sz w:val="28"/>
          <w:szCs w:val="28"/>
        </w:rPr>
        <w:t>Assistant Principal: Curriculum, Teaching &amp; Learning</w:t>
      </w:r>
    </w:p>
    <w:p w14:paraId="25FEDAAB" w14:textId="3D355D07" w:rsidR="009B7651" w:rsidRDefault="009B7651" w:rsidP="00122673">
      <w:pPr>
        <w:tabs>
          <w:tab w:val="left" w:pos="-1080"/>
          <w:tab w:val="left" w:pos="-720"/>
          <w:tab w:val="left" w:pos="0"/>
          <w:tab w:val="left" w:pos="720"/>
          <w:tab w:val="left" w:pos="1080"/>
          <w:tab w:val="left" w:pos="1440"/>
          <w:tab w:val="left" w:pos="1800"/>
          <w:tab w:val="left" w:pos="2880"/>
        </w:tabs>
        <w:suppressAutoHyphens/>
        <w:ind w:left="2880" w:right="-144" w:hanging="2880"/>
        <w:rPr>
          <w:rStyle w:val="a"/>
          <w:rFonts w:ascii="Arial" w:hAnsi="Arial"/>
          <w:sz w:val="28"/>
          <w:szCs w:val="28"/>
        </w:rPr>
      </w:pPr>
      <w:r>
        <w:rPr>
          <w:rStyle w:val="a"/>
          <w:rFonts w:ascii="Arial" w:hAnsi="Arial"/>
          <w:b/>
          <w:sz w:val="28"/>
          <w:szCs w:val="28"/>
        </w:rPr>
        <w:t>Hours</w:t>
      </w:r>
      <w:r w:rsidRPr="009B7651">
        <w:rPr>
          <w:rStyle w:val="a"/>
          <w:rFonts w:ascii="Arial" w:hAnsi="Arial"/>
          <w:sz w:val="28"/>
          <w:szCs w:val="28"/>
        </w:rPr>
        <w:t>:</w:t>
      </w:r>
      <w:r>
        <w:rPr>
          <w:rStyle w:val="a"/>
          <w:rFonts w:ascii="Arial" w:hAnsi="Arial"/>
          <w:sz w:val="28"/>
          <w:szCs w:val="28"/>
        </w:rPr>
        <w:tab/>
      </w:r>
      <w:r>
        <w:rPr>
          <w:rStyle w:val="a"/>
          <w:rFonts w:ascii="Arial" w:hAnsi="Arial"/>
          <w:sz w:val="28"/>
          <w:szCs w:val="28"/>
        </w:rPr>
        <w:tab/>
      </w:r>
      <w:r>
        <w:rPr>
          <w:rStyle w:val="a"/>
          <w:rFonts w:ascii="Arial" w:hAnsi="Arial"/>
          <w:sz w:val="28"/>
          <w:szCs w:val="28"/>
        </w:rPr>
        <w:tab/>
      </w:r>
      <w:r>
        <w:rPr>
          <w:rStyle w:val="a"/>
          <w:rFonts w:ascii="Arial" w:hAnsi="Arial"/>
          <w:sz w:val="28"/>
          <w:szCs w:val="28"/>
        </w:rPr>
        <w:tab/>
        <w:t>: 0.</w:t>
      </w:r>
      <w:r w:rsidR="0051528D">
        <w:rPr>
          <w:rStyle w:val="a"/>
          <w:rFonts w:ascii="Arial" w:hAnsi="Arial"/>
          <w:sz w:val="28"/>
          <w:szCs w:val="28"/>
        </w:rPr>
        <w:t>6</w:t>
      </w:r>
      <w:r>
        <w:rPr>
          <w:rStyle w:val="a"/>
          <w:rFonts w:ascii="Arial" w:hAnsi="Arial"/>
          <w:sz w:val="28"/>
          <w:szCs w:val="28"/>
        </w:rPr>
        <w:t xml:space="preserve"> part time role</w:t>
      </w:r>
    </w:p>
    <w:p w14:paraId="3D1794F5" w14:textId="77777777" w:rsidR="00FF46D3" w:rsidRDefault="00FF46D3">
      <w:pPr>
        <w:tabs>
          <w:tab w:val="left" w:pos="-1080"/>
          <w:tab w:val="left" w:pos="-720"/>
          <w:tab w:val="left" w:pos="0"/>
          <w:tab w:val="left" w:pos="720"/>
          <w:tab w:val="left" w:pos="1080"/>
          <w:tab w:val="left" w:pos="1440"/>
          <w:tab w:val="left" w:pos="1800"/>
          <w:tab w:val="left" w:pos="2880"/>
        </w:tabs>
        <w:suppressAutoHyphens/>
        <w:ind w:right="-144"/>
        <w:rPr>
          <w:rStyle w:val="a"/>
          <w:rFonts w:ascii="Arial" w:hAnsi="Arial"/>
          <w:sz w:val="28"/>
          <w:szCs w:val="28"/>
        </w:rPr>
      </w:pPr>
    </w:p>
    <w:p w14:paraId="4CBA55BE" w14:textId="77777777" w:rsidR="00122673" w:rsidRPr="00122673" w:rsidRDefault="00122673" w:rsidP="00122673">
      <w:pPr>
        <w:rPr>
          <w:rStyle w:val="Emphasis"/>
          <w:rFonts w:ascii="Arial" w:eastAsia="Calibri" w:hAnsi="Arial" w:cs="Arial"/>
          <w:b/>
          <w:bCs/>
          <w:i w:val="0"/>
          <w:iCs w:val="0"/>
          <w:sz w:val="28"/>
          <w:szCs w:val="28"/>
          <w:lang w:eastAsia="en-US"/>
        </w:rPr>
      </w:pPr>
      <w:r w:rsidRPr="00122673">
        <w:rPr>
          <w:rStyle w:val="Emphasis"/>
          <w:rFonts w:ascii="Arial" w:eastAsia="Calibri" w:hAnsi="Arial" w:cs="Arial"/>
          <w:b/>
          <w:bCs/>
          <w:i w:val="0"/>
          <w:iCs w:val="0"/>
          <w:sz w:val="28"/>
          <w:szCs w:val="28"/>
          <w:lang w:eastAsia="en-US"/>
        </w:rPr>
        <w:t>Our Vision, Values and Ethos</w:t>
      </w:r>
    </w:p>
    <w:p w14:paraId="23783297" w14:textId="77777777" w:rsidR="00122673" w:rsidRPr="00122673" w:rsidRDefault="00122673" w:rsidP="00122673">
      <w:pPr>
        <w:jc w:val="both"/>
        <w:rPr>
          <w:rStyle w:val="Emphasis"/>
          <w:rFonts w:ascii="Arial" w:eastAsia="Calibri" w:hAnsi="Arial" w:cs="Arial"/>
          <w:i w:val="0"/>
          <w:iCs w:val="0"/>
          <w:sz w:val="28"/>
          <w:szCs w:val="28"/>
          <w:lang w:eastAsia="en-US"/>
        </w:rPr>
      </w:pPr>
      <w:r w:rsidRPr="00122673">
        <w:rPr>
          <w:rStyle w:val="Emphasis"/>
          <w:rFonts w:ascii="Arial" w:eastAsia="Calibri" w:hAnsi="Arial" w:cs="Arial"/>
          <w:i w:val="0"/>
          <w:iCs w:val="0"/>
          <w:sz w:val="28"/>
          <w:szCs w:val="28"/>
          <w:lang w:eastAsia="en-US"/>
        </w:rPr>
        <w:t>New College Worcester is a specialist school for blind and partially sighted young people, committed to enabling every student to achieve their full potential and removing barriers to success. Through a highly personalised curriculum, expert specialist teaching and a unique Waking Day approach, learning and development extend beyond the classroom to build independence, confidence and life skills. NCW provides a safe, supportive and aspirational environment with high expectations for academic achievement, personal growth and employability, alongside a nationally recognised outreach service supporting visually impaired students in mainstream settings.</w:t>
      </w:r>
    </w:p>
    <w:p w14:paraId="55399928" w14:textId="77777777" w:rsidR="00122673" w:rsidRPr="00122673" w:rsidRDefault="00122673">
      <w:pPr>
        <w:tabs>
          <w:tab w:val="left" w:pos="-1080"/>
          <w:tab w:val="left" w:pos="-720"/>
          <w:tab w:val="left" w:pos="0"/>
          <w:tab w:val="left" w:pos="720"/>
          <w:tab w:val="left" w:pos="1080"/>
          <w:tab w:val="left" w:pos="1440"/>
          <w:tab w:val="left" w:pos="1800"/>
          <w:tab w:val="left" w:pos="2880"/>
        </w:tabs>
        <w:suppressAutoHyphens/>
        <w:ind w:right="-144"/>
        <w:rPr>
          <w:rStyle w:val="Emphasis"/>
          <w:rFonts w:eastAsia="Calibri" w:cs="Arial"/>
          <w:i w:val="0"/>
          <w:iCs w:val="0"/>
          <w:lang w:eastAsia="en-US"/>
        </w:rPr>
      </w:pPr>
    </w:p>
    <w:p w14:paraId="1DB56641" w14:textId="77777777" w:rsidR="007C3510" w:rsidRDefault="00122673" w:rsidP="007C3510">
      <w:pPr>
        <w:pStyle w:val="Heading3"/>
        <w:spacing w:before="0"/>
        <w:rPr>
          <w:rStyle w:val="Emphasis"/>
          <w:rFonts w:ascii="Arial" w:hAnsi="Arial" w:cs="Arial"/>
          <w:i w:val="0"/>
          <w:sz w:val="28"/>
          <w:szCs w:val="28"/>
        </w:rPr>
      </w:pPr>
      <w:r>
        <w:rPr>
          <w:rStyle w:val="Emphasis"/>
          <w:rFonts w:ascii="Arial" w:hAnsi="Arial" w:cs="Arial"/>
          <w:i w:val="0"/>
          <w:sz w:val="28"/>
          <w:szCs w:val="28"/>
        </w:rPr>
        <w:t xml:space="preserve">Purpose </w:t>
      </w:r>
      <w:r w:rsidR="00BD3E42">
        <w:rPr>
          <w:rStyle w:val="Emphasis"/>
          <w:rFonts w:ascii="Arial" w:hAnsi="Arial" w:cs="Arial"/>
          <w:i w:val="0"/>
          <w:sz w:val="28"/>
          <w:szCs w:val="28"/>
        </w:rPr>
        <w:t>of</w:t>
      </w:r>
      <w:r>
        <w:rPr>
          <w:rStyle w:val="Emphasis"/>
          <w:rFonts w:ascii="Arial" w:hAnsi="Arial" w:cs="Arial"/>
          <w:i w:val="0"/>
          <w:sz w:val="28"/>
          <w:szCs w:val="28"/>
        </w:rPr>
        <w:t xml:space="preserve"> the</w:t>
      </w:r>
      <w:r w:rsidR="00BD3E42">
        <w:rPr>
          <w:rStyle w:val="Emphasis"/>
          <w:rFonts w:ascii="Arial" w:hAnsi="Arial" w:cs="Arial"/>
          <w:i w:val="0"/>
          <w:sz w:val="28"/>
          <w:szCs w:val="28"/>
        </w:rPr>
        <w:t xml:space="preserve"> role </w:t>
      </w:r>
    </w:p>
    <w:p w14:paraId="53209378" w14:textId="77777777" w:rsidR="00BD3E42" w:rsidRDefault="00BD3E42" w:rsidP="00BD3E42"/>
    <w:p w14:paraId="23C643DA" w14:textId="77777777" w:rsidR="009B7651" w:rsidRPr="00122673" w:rsidRDefault="005553DD" w:rsidP="00BD3E42">
      <w:p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The purpose of the role is to deliver high quality subject based teaching that inspires curiosity, confidence and achievement in all students. The candidate will model effective practice, contribute to and where appropriate lead a collaborative team, and support a culture of reflective and inclusive teaching. Central to the role is a commitment to raising student engagement and attainment by removing barriers to learning and ensuring every learner is supported to reach their full potential. By building strong relationships, maintaining high expectations and embracing professional development, the post holder will play a key role in delivering an ambitious and inclusive curriculum aligned with the vision and values of NCW</w:t>
      </w:r>
    </w:p>
    <w:p w14:paraId="0825D332" w14:textId="77777777" w:rsidR="009B7651" w:rsidRDefault="009B7651" w:rsidP="007C3510">
      <w:pPr>
        <w:pStyle w:val="NoSpacing"/>
        <w:rPr>
          <w:rStyle w:val="Emphasis"/>
          <w:rFonts w:cs="Arial"/>
          <w:i w:val="0"/>
          <w:szCs w:val="28"/>
        </w:rPr>
      </w:pPr>
    </w:p>
    <w:p w14:paraId="2E23E634" w14:textId="77777777" w:rsidR="00A724DC" w:rsidRDefault="00A724DC" w:rsidP="007C3510">
      <w:pPr>
        <w:pStyle w:val="NoSpacing"/>
        <w:rPr>
          <w:rStyle w:val="Emphasis"/>
          <w:rFonts w:cs="Arial"/>
          <w:i w:val="0"/>
          <w:szCs w:val="28"/>
        </w:rPr>
      </w:pPr>
    </w:p>
    <w:p w14:paraId="324325D8" w14:textId="77777777" w:rsidR="00A724DC" w:rsidRDefault="00A724DC" w:rsidP="007C3510">
      <w:pPr>
        <w:pStyle w:val="NoSpacing"/>
        <w:rPr>
          <w:rStyle w:val="Emphasis"/>
          <w:rFonts w:cs="Arial"/>
          <w:i w:val="0"/>
          <w:szCs w:val="28"/>
        </w:rPr>
      </w:pPr>
    </w:p>
    <w:p w14:paraId="550F97D9" w14:textId="77777777" w:rsidR="009B7651" w:rsidRDefault="009B7651" w:rsidP="007C3510">
      <w:pPr>
        <w:pStyle w:val="NoSpacing"/>
        <w:rPr>
          <w:rStyle w:val="Emphasis"/>
          <w:rFonts w:cs="Arial"/>
          <w:i w:val="0"/>
          <w:szCs w:val="28"/>
        </w:rPr>
      </w:pPr>
    </w:p>
    <w:p w14:paraId="52414B81" w14:textId="77777777" w:rsidR="007C3510" w:rsidRDefault="00092F9A" w:rsidP="007C3510">
      <w:pPr>
        <w:pStyle w:val="NoSpacing"/>
        <w:rPr>
          <w:rStyle w:val="Emphasis"/>
          <w:rFonts w:cs="Arial"/>
          <w:i w:val="0"/>
          <w:szCs w:val="28"/>
        </w:rPr>
      </w:pPr>
      <w:r>
        <w:rPr>
          <w:rStyle w:val="Emphasis"/>
          <w:rFonts w:cs="Arial"/>
          <w:i w:val="0"/>
          <w:szCs w:val="28"/>
        </w:rPr>
        <w:t>Main Responsibilities</w:t>
      </w:r>
    </w:p>
    <w:p w14:paraId="2DFA6E61" w14:textId="77777777" w:rsidR="009B7651" w:rsidRDefault="009B7651" w:rsidP="007C3510">
      <w:pPr>
        <w:pStyle w:val="NoSpacing"/>
        <w:rPr>
          <w:rStyle w:val="Emphasis"/>
          <w:rFonts w:cs="Arial"/>
          <w:i w:val="0"/>
          <w:szCs w:val="28"/>
        </w:rPr>
      </w:pPr>
    </w:p>
    <w:p w14:paraId="7B6942E5" w14:textId="77777777" w:rsidR="00A724DC" w:rsidRDefault="00A724DC" w:rsidP="00A724DC">
      <w:pPr>
        <w:numPr>
          <w:ilvl w:val="0"/>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Teaching, Learning and Student Experience</w:t>
      </w:r>
    </w:p>
    <w:p w14:paraId="10384C39" w14:textId="77777777" w:rsidR="00A724DC" w:rsidRDefault="00A724DC" w:rsidP="00A724DC">
      <w:pPr>
        <w:numPr>
          <w:ilvl w:val="1"/>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 xml:space="preserve">Promote a love of learning across the school </w:t>
      </w:r>
    </w:p>
    <w:p w14:paraId="5AD0D217" w14:textId="77777777" w:rsidR="00A724DC" w:rsidRDefault="00A724DC" w:rsidP="00A724DC">
      <w:pPr>
        <w:numPr>
          <w:ilvl w:val="1"/>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 xml:space="preserve">Develop inclusive teaching strategies for students with visual impairments </w:t>
      </w:r>
    </w:p>
    <w:p w14:paraId="18189CB7" w14:textId="77777777" w:rsidR="00D46C29" w:rsidRDefault="00A724DC" w:rsidP="00A724DC">
      <w:pPr>
        <w:numPr>
          <w:ilvl w:val="1"/>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 xml:space="preserve">Embed personalised learning to support confidence, independence and achievement </w:t>
      </w:r>
    </w:p>
    <w:p w14:paraId="0340E297" w14:textId="77777777" w:rsidR="00D46C29" w:rsidRDefault="00D46C29" w:rsidP="00D46C29">
      <w:pPr>
        <w:numPr>
          <w:ilvl w:val="0"/>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 xml:space="preserve"> Resources and Health &amp; Safety</w:t>
      </w:r>
    </w:p>
    <w:p w14:paraId="6B41609E" w14:textId="77777777" w:rsidR="00D46C29" w:rsidRDefault="00D46C29" w:rsidP="00D46C29">
      <w:pPr>
        <w:numPr>
          <w:ilvl w:val="1"/>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Comply with all college requirements and policies</w:t>
      </w:r>
    </w:p>
    <w:p w14:paraId="46247C38" w14:textId="77777777" w:rsidR="00D46C29" w:rsidRDefault="00D46C29" w:rsidP="00D46C29">
      <w:pPr>
        <w:numPr>
          <w:ilvl w:val="0"/>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General Responsibilities</w:t>
      </w:r>
    </w:p>
    <w:p w14:paraId="00BE53A1" w14:textId="77777777" w:rsidR="00122673" w:rsidRDefault="00D46C29" w:rsidP="00D46C29">
      <w:pPr>
        <w:numPr>
          <w:ilvl w:val="1"/>
          <w:numId w:val="22"/>
        </w:numPr>
        <w:rPr>
          <w:rStyle w:val="Emphasis"/>
          <w:rFonts w:ascii="Arial" w:eastAsia="Calibri" w:hAnsi="Arial" w:cs="Arial"/>
          <w:i w:val="0"/>
          <w:iCs w:val="0"/>
          <w:sz w:val="28"/>
          <w:szCs w:val="28"/>
          <w:lang w:eastAsia="en-US"/>
        </w:rPr>
      </w:pPr>
      <w:r>
        <w:rPr>
          <w:rStyle w:val="Emphasis"/>
          <w:rFonts w:ascii="Arial" w:eastAsia="Calibri" w:hAnsi="Arial" w:cs="Arial"/>
          <w:i w:val="0"/>
          <w:iCs w:val="0"/>
          <w:sz w:val="28"/>
          <w:szCs w:val="28"/>
          <w:lang w:eastAsia="en-US"/>
        </w:rPr>
        <w:t xml:space="preserve">Uphold NCW’s Statement of Purpose, safeguarding and equal opportunities policies </w:t>
      </w:r>
      <w:r w:rsidR="00122673" w:rsidRPr="00122673">
        <w:rPr>
          <w:rStyle w:val="Emphasis"/>
          <w:rFonts w:ascii="Arial" w:eastAsia="Calibri" w:hAnsi="Arial" w:cs="Arial"/>
          <w:i w:val="0"/>
          <w:iCs w:val="0"/>
          <w:sz w:val="28"/>
          <w:szCs w:val="28"/>
          <w:lang w:eastAsia="en-US"/>
        </w:rPr>
        <w:t> </w:t>
      </w:r>
    </w:p>
    <w:p w14:paraId="77A8B839" w14:textId="77777777" w:rsidR="005048A9" w:rsidRPr="00122673" w:rsidRDefault="005048A9" w:rsidP="005048A9">
      <w:pPr>
        <w:ind w:left="1440"/>
        <w:rPr>
          <w:rStyle w:val="Emphasis"/>
          <w:rFonts w:ascii="Arial" w:eastAsia="Calibri" w:hAnsi="Arial" w:cs="Arial"/>
          <w:i w:val="0"/>
          <w:iCs w:val="0"/>
          <w:sz w:val="28"/>
          <w:szCs w:val="28"/>
          <w:lang w:eastAsia="en-US"/>
        </w:rPr>
      </w:pPr>
    </w:p>
    <w:p w14:paraId="209AEE74" w14:textId="77777777" w:rsidR="007C3510" w:rsidRPr="007C3510" w:rsidRDefault="00122673" w:rsidP="007C3510">
      <w:pPr>
        <w:rPr>
          <w:rFonts w:ascii="Arial" w:hAnsi="Arial" w:cs="Arial"/>
          <w:b/>
          <w:sz w:val="28"/>
          <w:szCs w:val="28"/>
        </w:rPr>
      </w:pPr>
      <w:r w:rsidRPr="00122673">
        <w:rPr>
          <w:rStyle w:val="Emphasis"/>
          <w:rFonts w:ascii="Arial" w:eastAsia="Calibri" w:hAnsi="Arial" w:cs="Arial"/>
          <w:i w:val="0"/>
          <w:iCs w:val="0"/>
          <w:sz w:val="28"/>
          <w:szCs w:val="28"/>
          <w:lang w:eastAsia="en-US"/>
        </w:rPr>
        <w:t> </w:t>
      </w:r>
      <w:r w:rsidR="007C3510" w:rsidRPr="007C3510">
        <w:rPr>
          <w:rFonts w:ascii="Arial" w:hAnsi="Arial" w:cs="Arial"/>
          <w:b/>
          <w:sz w:val="28"/>
          <w:szCs w:val="28"/>
        </w:rPr>
        <w:t>Additional information relating to this post:</w:t>
      </w:r>
    </w:p>
    <w:p w14:paraId="72BA9D00" w14:textId="77777777" w:rsidR="007C3510" w:rsidRDefault="007C3510" w:rsidP="007C3510">
      <w:pPr>
        <w:rPr>
          <w:rFonts w:ascii="Arial" w:hAnsi="Arial" w:cs="Arial"/>
          <w:b/>
          <w:sz w:val="28"/>
          <w:szCs w:val="28"/>
        </w:rPr>
      </w:pPr>
    </w:p>
    <w:p w14:paraId="6F5B0692" w14:textId="52C7B83D" w:rsidR="005576FB" w:rsidRPr="005576FB" w:rsidRDefault="005576FB" w:rsidP="007C3510">
      <w:pPr>
        <w:rPr>
          <w:rFonts w:ascii="Arial" w:hAnsi="Arial" w:cs="Arial"/>
          <w:bCs/>
          <w:sz w:val="28"/>
          <w:szCs w:val="28"/>
        </w:rPr>
      </w:pPr>
      <w:r w:rsidRPr="005576FB">
        <w:rPr>
          <w:rFonts w:ascii="Arial" w:hAnsi="Arial" w:cs="Arial"/>
          <w:bCs/>
          <w:sz w:val="28"/>
          <w:szCs w:val="28"/>
        </w:rPr>
        <w:t>Key Activities:</w:t>
      </w:r>
    </w:p>
    <w:p w14:paraId="6F6E2F48" w14:textId="77777777" w:rsidR="005576FB" w:rsidRPr="007C3510" w:rsidRDefault="005576FB" w:rsidP="007C3510">
      <w:pPr>
        <w:rPr>
          <w:rFonts w:ascii="Arial" w:hAnsi="Arial" w:cs="Arial"/>
          <w:b/>
          <w:sz w:val="28"/>
          <w:szCs w:val="28"/>
        </w:rPr>
      </w:pPr>
    </w:p>
    <w:p w14:paraId="34EF4429" w14:textId="77777777" w:rsidR="005576FB" w:rsidRDefault="005576FB" w:rsidP="005576FB">
      <w:pPr>
        <w:numPr>
          <w:ilvl w:val="0"/>
          <w:numId w:val="24"/>
        </w:numPr>
        <w:tabs>
          <w:tab w:val="left" w:pos="-720"/>
          <w:tab w:val="left" w:pos="0"/>
          <w:tab w:val="left" w:pos="307"/>
          <w:tab w:val="left" w:pos="720"/>
          <w:tab w:val="left" w:pos="1056"/>
          <w:tab w:val="left" w:pos="1440"/>
        </w:tabs>
        <w:suppressAutoHyphens/>
        <w:ind w:left="714" w:right="720" w:hanging="357"/>
        <w:contextualSpacing/>
        <w:rPr>
          <w:rStyle w:val="a"/>
          <w:rFonts w:ascii="Arial" w:hAnsi="Arial" w:cs="Arial"/>
          <w:bCs/>
          <w:spacing w:val="-3"/>
          <w:sz w:val="28"/>
        </w:rPr>
      </w:pPr>
      <w:r w:rsidRPr="00877D82">
        <w:rPr>
          <w:rStyle w:val="a"/>
          <w:rFonts w:ascii="Arial" w:hAnsi="Arial" w:cs="Arial"/>
          <w:bCs/>
          <w:spacing w:val="-3"/>
          <w:sz w:val="28"/>
        </w:rPr>
        <w:t>To be fully competent in using</w:t>
      </w:r>
      <w:r>
        <w:rPr>
          <w:rStyle w:val="a"/>
          <w:rFonts w:ascii="Arial" w:hAnsi="Arial" w:cs="Arial"/>
          <w:bCs/>
          <w:spacing w:val="-3"/>
          <w:sz w:val="28"/>
        </w:rPr>
        <w:t xml:space="preserve"> and teaching</w:t>
      </w:r>
      <w:r w:rsidRPr="00877D82">
        <w:rPr>
          <w:rStyle w:val="a"/>
          <w:rFonts w:ascii="Arial" w:hAnsi="Arial" w:cs="Arial"/>
          <w:bCs/>
          <w:spacing w:val="-3"/>
          <w:sz w:val="28"/>
        </w:rPr>
        <w:t xml:space="preserve"> a range of </w:t>
      </w:r>
      <w:r>
        <w:rPr>
          <w:rStyle w:val="a"/>
          <w:rFonts w:ascii="Arial" w:hAnsi="Arial" w:cs="Arial"/>
          <w:bCs/>
          <w:spacing w:val="-3"/>
          <w:sz w:val="28"/>
        </w:rPr>
        <w:t>assistive technology encompassing speech software, magnification and braille technology.</w:t>
      </w:r>
    </w:p>
    <w:p w14:paraId="5A16A672" w14:textId="77777777" w:rsidR="005576FB" w:rsidRPr="008268AF" w:rsidRDefault="005576FB" w:rsidP="005576FB">
      <w:pPr>
        <w:pStyle w:val="NormalWeb"/>
        <w:numPr>
          <w:ilvl w:val="0"/>
          <w:numId w:val="24"/>
        </w:numPr>
        <w:spacing w:before="0" w:beforeAutospacing="0" w:after="300" w:afterAutospacing="0"/>
        <w:ind w:left="714" w:hanging="357"/>
        <w:contextualSpacing/>
        <w:rPr>
          <w:rStyle w:val="a"/>
          <w:rFonts w:ascii="Arial" w:hAnsi="Arial" w:cs="Arial"/>
          <w:color w:val="323232"/>
          <w:sz w:val="27"/>
          <w:szCs w:val="27"/>
        </w:rPr>
      </w:pPr>
      <w:r w:rsidRPr="00C91441">
        <w:rPr>
          <w:rStyle w:val="a"/>
          <w:rFonts w:ascii="Arial" w:hAnsi="Arial" w:cs="Arial"/>
          <w:bCs/>
          <w:spacing w:val="-3"/>
          <w:sz w:val="28"/>
        </w:rPr>
        <w:t>To assess the access technology needs of students and use professional judgement to advise which technology would suit them best</w:t>
      </w:r>
      <w:r>
        <w:rPr>
          <w:rStyle w:val="a"/>
          <w:rFonts w:ascii="Arial" w:hAnsi="Arial" w:cs="Arial"/>
          <w:bCs/>
          <w:spacing w:val="-3"/>
          <w:sz w:val="28"/>
        </w:rPr>
        <w:t>, giving them a range of suitable options for supporting their independence in accessing learning and daily living.</w:t>
      </w:r>
    </w:p>
    <w:p w14:paraId="31FC3D2E"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color w:val="323232"/>
          <w:sz w:val="27"/>
          <w:szCs w:val="27"/>
        </w:rPr>
      </w:pPr>
      <w:r>
        <w:rPr>
          <w:rStyle w:val="a"/>
          <w:rFonts w:ascii="Arial" w:hAnsi="Arial" w:cs="Arial"/>
          <w:bCs/>
          <w:spacing w:val="-3"/>
          <w:sz w:val="28"/>
        </w:rPr>
        <w:t>To teach students how to use access technology according to their needs and priorities.</w:t>
      </w:r>
    </w:p>
    <w:p w14:paraId="34C3D86A" w14:textId="77777777" w:rsidR="005576FB" w:rsidRDefault="005576FB" w:rsidP="005576FB">
      <w:pPr>
        <w:pStyle w:val="NormalWeb"/>
        <w:numPr>
          <w:ilvl w:val="0"/>
          <w:numId w:val="24"/>
        </w:numPr>
        <w:spacing w:before="0" w:beforeAutospacing="0" w:after="300" w:afterAutospacing="0"/>
        <w:ind w:left="714" w:hanging="357"/>
        <w:contextualSpacing/>
        <w:rPr>
          <w:rFonts w:ascii="Arial" w:hAnsi="Arial" w:cs="Arial"/>
          <w:color w:val="323232"/>
          <w:sz w:val="27"/>
          <w:szCs w:val="27"/>
        </w:rPr>
      </w:pPr>
      <w:r w:rsidRPr="002735AE">
        <w:rPr>
          <w:rFonts w:ascii="Arial" w:hAnsi="Arial" w:cs="Arial"/>
          <w:sz w:val="28"/>
          <w:szCs w:val="28"/>
        </w:rPr>
        <w:t>To liaise with the timetabling co-ordinator to ensure students are allocated appropriate time to develop their skills.</w:t>
      </w:r>
    </w:p>
    <w:p w14:paraId="58523804"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color w:val="323232"/>
          <w:sz w:val="27"/>
          <w:szCs w:val="27"/>
        </w:rPr>
      </w:pPr>
      <w:r w:rsidRPr="2BFCBDA4">
        <w:rPr>
          <w:rStyle w:val="a"/>
          <w:rFonts w:ascii="Arial" w:hAnsi="Arial" w:cs="Arial"/>
          <w:spacing w:val="-3"/>
          <w:sz w:val="28"/>
          <w:szCs w:val="28"/>
        </w:rPr>
        <w:t xml:space="preserve">To maintain up to date records, including lesson notes, </w:t>
      </w:r>
      <w:proofErr w:type="gramStart"/>
      <w:r w:rsidRPr="2BFCBDA4">
        <w:rPr>
          <w:rStyle w:val="a"/>
          <w:rFonts w:ascii="Arial" w:hAnsi="Arial" w:cs="Arial"/>
          <w:spacing w:val="-3"/>
          <w:sz w:val="28"/>
          <w:szCs w:val="28"/>
        </w:rPr>
        <w:t>in order to</w:t>
      </w:r>
      <w:proofErr w:type="gramEnd"/>
      <w:r w:rsidRPr="2BFCBDA4">
        <w:rPr>
          <w:rStyle w:val="a"/>
          <w:rFonts w:ascii="Arial" w:hAnsi="Arial" w:cs="Arial"/>
          <w:spacing w:val="-3"/>
          <w:sz w:val="28"/>
          <w:szCs w:val="28"/>
        </w:rPr>
        <w:t xml:space="preserve"> evidence learning.</w:t>
      </w:r>
    </w:p>
    <w:p w14:paraId="653BE5AA"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2BFCBDA4">
        <w:rPr>
          <w:rStyle w:val="a"/>
          <w:rFonts w:ascii="Arial" w:hAnsi="Arial" w:cs="Arial"/>
          <w:spacing w:val="-3"/>
          <w:sz w:val="28"/>
          <w:szCs w:val="28"/>
        </w:rPr>
        <w:t>To develop an appropriate access technology curriculum.</w:t>
      </w:r>
    </w:p>
    <w:p w14:paraId="45E6A065"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2BFCBDA4">
        <w:rPr>
          <w:rStyle w:val="a"/>
          <w:rFonts w:ascii="Arial" w:hAnsi="Arial" w:cs="Arial"/>
          <w:spacing w:val="-3"/>
          <w:sz w:val="28"/>
          <w:szCs w:val="28"/>
        </w:rPr>
        <w:t>To train and develop staff expertise in supporting students with their access technology.</w:t>
      </w:r>
    </w:p>
    <w:p w14:paraId="3BA42346"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To deliver outreach to other professionals working in the VI Sector</w:t>
      </w:r>
      <w:r>
        <w:rPr>
          <w:rStyle w:val="a"/>
          <w:rFonts w:ascii="Arial" w:hAnsi="Arial" w:cs="Arial"/>
          <w:bCs/>
          <w:spacing w:val="-3"/>
          <w:sz w:val="28"/>
        </w:rPr>
        <w:t>.</w:t>
      </w:r>
    </w:p>
    <w:p w14:paraId="22EA1371"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To stay abreast of developments in access technology</w:t>
      </w:r>
      <w:r>
        <w:rPr>
          <w:rStyle w:val="a"/>
          <w:rFonts w:ascii="Arial" w:hAnsi="Arial" w:cs="Arial"/>
          <w:bCs/>
          <w:spacing w:val="-3"/>
          <w:sz w:val="28"/>
        </w:rPr>
        <w:t>.</w:t>
      </w:r>
    </w:p>
    <w:p w14:paraId="08F895D2"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 xml:space="preserve">To </w:t>
      </w:r>
      <w:r>
        <w:rPr>
          <w:rStyle w:val="a"/>
          <w:rFonts w:ascii="Arial" w:hAnsi="Arial" w:cs="Arial"/>
          <w:bCs/>
          <w:spacing w:val="-3"/>
          <w:sz w:val="28"/>
        </w:rPr>
        <w:t>form links</w:t>
      </w:r>
      <w:r w:rsidRPr="002735AE">
        <w:rPr>
          <w:rStyle w:val="a"/>
          <w:rFonts w:ascii="Arial" w:hAnsi="Arial" w:cs="Arial"/>
          <w:bCs/>
          <w:spacing w:val="-3"/>
          <w:sz w:val="28"/>
        </w:rPr>
        <w:t xml:space="preserve"> with providers of access technology and facilitate demonstrations of technology to students where appropriate. </w:t>
      </w:r>
    </w:p>
    <w:p w14:paraId="43983C81"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 xml:space="preserve">To devise and deliver a training programme that ensures that staff are equipped with the skills they need to support students in using access technology. </w:t>
      </w:r>
    </w:p>
    <w:p w14:paraId="425608F0"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lastRenderedPageBreak/>
        <w:t>To track the progress of students’ competency in access technology</w:t>
      </w:r>
      <w:r>
        <w:rPr>
          <w:rStyle w:val="a"/>
          <w:rFonts w:ascii="Arial" w:hAnsi="Arial" w:cs="Arial"/>
          <w:bCs/>
          <w:spacing w:val="-3"/>
          <w:sz w:val="28"/>
        </w:rPr>
        <w:t>.</w:t>
      </w:r>
    </w:p>
    <w:p w14:paraId="79A1C47D"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 xml:space="preserve">To liaise closely with the Head of Braille </w:t>
      </w:r>
      <w:proofErr w:type="gramStart"/>
      <w:r w:rsidRPr="002735AE">
        <w:rPr>
          <w:rStyle w:val="a"/>
          <w:rFonts w:ascii="Arial" w:hAnsi="Arial" w:cs="Arial"/>
          <w:bCs/>
          <w:spacing w:val="-3"/>
          <w:sz w:val="28"/>
        </w:rPr>
        <w:t>with regard to</w:t>
      </w:r>
      <w:proofErr w:type="gramEnd"/>
      <w:r w:rsidRPr="002735AE">
        <w:rPr>
          <w:rStyle w:val="a"/>
          <w:rFonts w:ascii="Arial" w:hAnsi="Arial" w:cs="Arial"/>
          <w:bCs/>
          <w:spacing w:val="-3"/>
          <w:sz w:val="28"/>
        </w:rPr>
        <w:t xml:space="preserve"> </w:t>
      </w:r>
      <w:r>
        <w:rPr>
          <w:rStyle w:val="a"/>
          <w:rFonts w:ascii="Arial" w:hAnsi="Arial" w:cs="Arial"/>
          <w:bCs/>
          <w:spacing w:val="-3"/>
          <w:sz w:val="28"/>
        </w:rPr>
        <w:t>B</w:t>
      </w:r>
      <w:r w:rsidRPr="002735AE">
        <w:rPr>
          <w:rStyle w:val="a"/>
          <w:rFonts w:ascii="Arial" w:hAnsi="Arial" w:cs="Arial"/>
          <w:bCs/>
          <w:spacing w:val="-3"/>
          <w:sz w:val="28"/>
        </w:rPr>
        <w:t xml:space="preserve">raille competency of students and to support and promote the wider use of </w:t>
      </w:r>
      <w:r>
        <w:rPr>
          <w:rStyle w:val="a"/>
          <w:rFonts w:ascii="Arial" w:hAnsi="Arial" w:cs="Arial"/>
          <w:bCs/>
          <w:spacing w:val="-3"/>
          <w:sz w:val="28"/>
        </w:rPr>
        <w:t>B</w:t>
      </w:r>
      <w:r w:rsidRPr="002735AE">
        <w:rPr>
          <w:rStyle w:val="a"/>
          <w:rFonts w:ascii="Arial" w:hAnsi="Arial" w:cs="Arial"/>
          <w:bCs/>
          <w:spacing w:val="-3"/>
          <w:sz w:val="28"/>
        </w:rPr>
        <w:t xml:space="preserve">raille across the </w:t>
      </w:r>
      <w:r>
        <w:rPr>
          <w:rStyle w:val="a"/>
          <w:rFonts w:ascii="Arial" w:hAnsi="Arial" w:cs="Arial"/>
          <w:bCs/>
          <w:spacing w:val="-3"/>
          <w:sz w:val="28"/>
        </w:rPr>
        <w:t>C</w:t>
      </w:r>
      <w:r w:rsidRPr="002735AE">
        <w:rPr>
          <w:rStyle w:val="a"/>
          <w:rFonts w:ascii="Arial" w:hAnsi="Arial" w:cs="Arial"/>
          <w:bCs/>
          <w:spacing w:val="-3"/>
          <w:sz w:val="28"/>
        </w:rPr>
        <w:t xml:space="preserve">ollege </w:t>
      </w:r>
      <w:proofErr w:type="gramStart"/>
      <w:r w:rsidRPr="002735AE">
        <w:rPr>
          <w:rStyle w:val="a"/>
          <w:rFonts w:ascii="Arial" w:hAnsi="Arial" w:cs="Arial"/>
          <w:bCs/>
          <w:spacing w:val="-3"/>
          <w:sz w:val="28"/>
        </w:rPr>
        <w:t>through the use of</w:t>
      </w:r>
      <w:proofErr w:type="gramEnd"/>
      <w:r w:rsidRPr="002735AE">
        <w:rPr>
          <w:rStyle w:val="a"/>
          <w:rFonts w:ascii="Arial" w:hAnsi="Arial" w:cs="Arial"/>
          <w:bCs/>
          <w:spacing w:val="-3"/>
          <w:sz w:val="28"/>
        </w:rPr>
        <w:t xml:space="preserve"> </w:t>
      </w:r>
      <w:r>
        <w:rPr>
          <w:rStyle w:val="a"/>
          <w:rFonts w:ascii="Arial" w:hAnsi="Arial" w:cs="Arial"/>
          <w:bCs/>
          <w:spacing w:val="-3"/>
          <w:sz w:val="28"/>
        </w:rPr>
        <w:t>B</w:t>
      </w:r>
      <w:r w:rsidRPr="002735AE">
        <w:rPr>
          <w:rStyle w:val="a"/>
          <w:rFonts w:ascii="Arial" w:hAnsi="Arial" w:cs="Arial"/>
          <w:bCs/>
          <w:spacing w:val="-3"/>
          <w:sz w:val="28"/>
        </w:rPr>
        <w:t>raille technology.</w:t>
      </w:r>
    </w:p>
    <w:p w14:paraId="4DFBDF6D"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 xml:space="preserve">To advise on accessibility of software used across </w:t>
      </w:r>
      <w:r>
        <w:rPr>
          <w:rStyle w:val="a"/>
          <w:rFonts w:ascii="Arial" w:hAnsi="Arial" w:cs="Arial"/>
          <w:bCs/>
          <w:spacing w:val="-3"/>
          <w:sz w:val="28"/>
        </w:rPr>
        <w:t>C</w:t>
      </w:r>
      <w:r w:rsidRPr="002735AE">
        <w:rPr>
          <w:rStyle w:val="a"/>
          <w:rFonts w:ascii="Arial" w:hAnsi="Arial" w:cs="Arial"/>
          <w:bCs/>
          <w:spacing w:val="-3"/>
          <w:sz w:val="28"/>
        </w:rPr>
        <w:t>ollege and electronic documents.</w:t>
      </w:r>
    </w:p>
    <w:p w14:paraId="52B747B7"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To assist with the admissions process through assessing the needs of prospective new students and advising on appropriate access technology.</w:t>
      </w:r>
    </w:p>
    <w:p w14:paraId="5C471FA1"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To assist the transition of new students by procuring their IT equipment</w:t>
      </w:r>
      <w:r>
        <w:rPr>
          <w:rStyle w:val="a"/>
          <w:rFonts w:ascii="Arial" w:hAnsi="Arial" w:cs="Arial"/>
          <w:bCs/>
          <w:spacing w:val="-3"/>
          <w:sz w:val="28"/>
        </w:rPr>
        <w:t xml:space="preserve"> and inducting them on its use.</w:t>
      </w:r>
    </w:p>
    <w:p w14:paraId="2F954FC3" w14:textId="77777777" w:rsidR="005576FB"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 xml:space="preserve">To prepare students for life beyond NCW, through advising </w:t>
      </w:r>
      <w:r>
        <w:rPr>
          <w:rStyle w:val="a"/>
          <w:rFonts w:ascii="Arial" w:hAnsi="Arial" w:cs="Arial"/>
          <w:bCs/>
          <w:spacing w:val="-3"/>
          <w:sz w:val="28"/>
        </w:rPr>
        <w:t xml:space="preserve">on access technology needs for </w:t>
      </w:r>
      <w:r w:rsidRPr="002735AE">
        <w:rPr>
          <w:rStyle w:val="a"/>
          <w:rFonts w:ascii="Arial" w:hAnsi="Arial" w:cs="Arial"/>
          <w:bCs/>
          <w:spacing w:val="-3"/>
          <w:sz w:val="28"/>
        </w:rPr>
        <w:t xml:space="preserve">access to work and DSA applications. </w:t>
      </w:r>
    </w:p>
    <w:p w14:paraId="0E21B160"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In addition to one-to-one teaching</w:t>
      </w:r>
      <w:r>
        <w:rPr>
          <w:rStyle w:val="a"/>
          <w:rFonts w:ascii="Arial" w:hAnsi="Arial" w:cs="Arial"/>
          <w:bCs/>
          <w:spacing w:val="-3"/>
          <w:sz w:val="28"/>
        </w:rPr>
        <w:t xml:space="preserve"> and intervention</w:t>
      </w:r>
      <w:r w:rsidRPr="002735AE">
        <w:rPr>
          <w:rStyle w:val="a"/>
          <w:rFonts w:ascii="Arial" w:hAnsi="Arial" w:cs="Arial"/>
          <w:bCs/>
          <w:spacing w:val="-3"/>
          <w:sz w:val="28"/>
        </w:rPr>
        <w:t>, to respond to problems relating to technical issues in lessons and assist the IT Helpdesk in wider technical support.</w:t>
      </w:r>
    </w:p>
    <w:p w14:paraId="3D9E78EE"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002735AE">
        <w:rPr>
          <w:rStyle w:val="a"/>
          <w:rFonts w:ascii="Arial" w:hAnsi="Arial" w:cs="Arial"/>
          <w:bCs/>
          <w:spacing w:val="-3"/>
          <w:sz w:val="28"/>
        </w:rPr>
        <w:t>To network with</w:t>
      </w:r>
      <w:r>
        <w:rPr>
          <w:rStyle w:val="a"/>
          <w:rFonts w:ascii="Arial" w:hAnsi="Arial" w:cs="Arial"/>
          <w:bCs/>
          <w:spacing w:val="-3"/>
          <w:sz w:val="28"/>
        </w:rPr>
        <w:t>in</w:t>
      </w:r>
      <w:r w:rsidRPr="002735AE">
        <w:rPr>
          <w:rStyle w:val="a"/>
          <w:rFonts w:ascii="Arial" w:hAnsi="Arial" w:cs="Arial"/>
          <w:bCs/>
          <w:spacing w:val="-3"/>
          <w:sz w:val="28"/>
        </w:rPr>
        <w:t xml:space="preserve"> the wider VI community </w:t>
      </w:r>
      <w:proofErr w:type="gramStart"/>
      <w:r w:rsidRPr="002735AE">
        <w:rPr>
          <w:rStyle w:val="a"/>
          <w:rFonts w:ascii="Arial" w:hAnsi="Arial" w:cs="Arial"/>
          <w:bCs/>
          <w:spacing w:val="-3"/>
          <w:sz w:val="28"/>
        </w:rPr>
        <w:t>in order t</w:t>
      </w:r>
      <w:r>
        <w:rPr>
          <w:rStyle w:val="a"/>
          <w:rFonts w:ascii="Arial" w:hAnsi="Arial" w:cs="Arial"/>
          <w:bCs/>
          <w:spacing w:val="-3"/>
          <w:sz w:val="28"/>
        </w:rPr>
        <w:t>o</w:t>
      </w:r>
      <w:proofErr w:type="gramEnd"/>
      <w:r>
        <w:rPr>
          <w:rStyle w:val="a"/>
          <w:rFonts w:ascii="Arial" w:hAnsi="Arial" w:cs="Arial"/>
          <w:bCs/>
          <w:spacing w:val="-3"/>
          <w:sz w:val="28"/>
        </w:rPr>
        <w:t xml:space="preserve"> develop</w:t>
      </w:r>
      <w:r w:rsidRPr="002735AE">
        <w:rPr>
          <w:rStyle w:val="a"/>
          <w:rFonts w:ascii="Arial" w:hAnsi="Arial" w:cs="Arial"/>
          <w:bCs/>
          <w:spacing w:val="-3"/>
          <w:sz w:val="28"/>
        </w:rPr>
        <w:t xml:space="preserve"> a broader awareness of developments in access technology</w:t>
      </w:r>
      <w:r>
        <w:rPr>
          <w:rStyle w:val="a"/>
          <w:rFonts w:ascii="Arial" w:hAnsi="Arial" w:cs="Arial"/>
          <w:bCs/>
          <w:spacing w:val="-3"/>
          <w:sz w:val="28"/>
        </w:rPr>
        <w:t>, such as navigation apps, and how these can promote independence.</w:t>
      </w:r>
    </w:p>
    <w:p w14:paraId="03922020" w14:textId="77777777" w:rsidR="005576FB" w:rsidRPr="002735AE" w:rsidRDefault="005576FB" w:rsidP="005576FB">
      <w:pPr>
        <w:pStyle w:val="NormalWeb"/>
        <w:numPr>
          <w:ilvl w:val="0"/>
          <w:numId w:val="24"/>
        </w:numPr>
        <w:spacing w:before="0" w:beforeAutospacing="0" w:after="300" w:afterAutospacing="0"/>
        <w:ind w:left="714" w:hanging="357"/>
        <w:contextualSpacing/>
        <w:rPr>
          <w:rStyle w:val="a"/>
          <w:rFonts w:ascii="Arial" w:hAnsi="Arial" w:cs="Arial"/>
          <w:sz w:val="27"/>
          <w:szCs w:val="27"/>
        </w:rPr>
      </w:pPr>
      <w:r w:rsidRPr="1CECEBAF">
        <w:rPr>
          <w:rStyle w:val="a"/>
          <w:rFonts w:ascii="Arial" w:hAnsi="Arial" w:cs="Arial"/>
          <w:spacing w:val="-3"/>
          <w:sz w:val="28"/>
          <w:szCs w:val="28"/>
        </w:rPr>
        <w:t>To contribute to College events where access technology is showcased such as Family Days and Outreach events.</w:t>
      </w:r>
    </w:p>
    <w:p w14:paraId="7C25EB91" w14:textId="77777777" w:rsidR="00380F1A" w:rsidRDefault="00380F1A">
      <w:pPr>
        <w:tabs>
          <w:tab w:val="left" w:pos="-1080"/>
          <w:tab w:val="left" w:pos="-720"/>
          <w:tab w:val="left" w:pos="0"/>
          <w:tab w:val="left" w:pos="720"/>
          <w:tab w:val="left" w:pos="1080"/>
          <w:tab w:val="left" w:pos="1440"/>
          <w:tab w:val="left" w:pos="1800"/>
          <w:tab w:val="left" w:pos="2880"/>
        </w:tabs>
        <w:suppressAutoHyphens/>
        <w:ind w:right="-144"/>
        <w:rPr>
          <w:rStyle w:val="a"/>
          <w:rFonts w:ascii="Arial" w:hAnsi="Arial"/>
          <w:sz w:val="28"/>
          <w:szCs w:val="28"/>
        </w:rPr>
      </w:pPr>
    </w:p>
    <w:p w14:paraId="60055A35" w14:textId="77777777" w:rsidR="005576FB" w:rsidRPr="004F371C" w:rsidRDefault="005576FB">
      <w:pPr>
        <w:tabs>
          <w:tab w:val="left" w:pos="-1080"/>
          <w:tab w:val="left" w:pos="-720"/>
          <w:tab w:val="left" w:pos="0"/>
          <w:tab w:val="left" w:pos="720"/>
          <w:tab w:val="left" w:pos="1080"/>
          <w:tab w:val="left" w:pos="1440"/>
          <w:tab w:val="left" w:pos="1800"/>
          <w:tab w:val="left" w:pos="2880"/>
        </w:tabs>
        <w:suppressAutoHyphens/>
        <w:ind w:right="-144"/>
        <w:rPr>
          <w:rStyle w:val="a"/>
          <w:rFonts w:ascii="Arial" w:hAnsi="Arial"/>
          <w:sz w:val="28"/>
          <w:szCs w:val="28"/>
        </w:rPr>
      </w:pPr>
    </w:p>
    <w:p w14:paraId="55CB04BF" w14:textId="77777777" w:rsidR="00EB5717" w:rsidRPr="004F371C" w:rsidRDefault="00EB5717" w:rsidP="00DA345F">
      <w:pPr>
        <w:tabs>
          <w:tab w:val="left" w:pos="-720"/>
        </w:tabs>
        <w:suppressAutoHyphens/>
        <w:rPr>
          <w:rFonts w:ascii="Arial" w:hAnsi="Arial" w:cs="Arial"/>
          <w:b/>
          <w:spacing w:val="-3"/>
          <w:sz w:val="28"/>
          <w:szCs w:val="28"/>
        </w:rPr>
      </w:pPr>
      <w:r w:rsidRPr="004F371C">
        <w:rPr>
          <w:rFonts w:ascii="Arial" w:hAnsi="Arial" w:cs="Arial"/>
          <w:b/>
          <w:spacing w:val="-3"/>
          <w:sz w:val="28"/>
          <w:szCs w:val="28"/>
        </w:rPr>
        <w:t>Equal Opportunities Statement</w:t>
      </w:r>
    </w:p>
    <w:p w14:paraId="688202F4" w14:textId="77777777" w:rsidR="00EB5717" w:rsidRDefault="00EB5717" w:rsidP="00DA345F">
      <w:pPr>
        <w:tabs>
          <w:tab w:val="left" w:pos="-720"/>
        </w:tabs>
        <w:suppressAutoHyphens/>
        <w:rPr>
          <w:rFonts w:ascii="Arial" w:hAnsi="Arial" w:cs="Arial"/>
          <w:spacing w:val="-3"/>
          <w:sz w:val="28"/>
          <w:szCs w:val="28"/>
        </w:rPr>
      </w:pPr>
      <w:r w:rsidRPr="004F371C">
        <w:rPr>
          <w:rFonts w:ascii="Arial" w:hAnsi="Arial" w:cs="Arial"/>
          <w:spacing w:val="-3"/>
          <w:sz w:val="28"/>
          <w:szCs w:val="28"/>
        </w:rPr>
        <w:t xml:space="preserve">New College Worcester (NCW) is committed to becoming an equal opportunities organisation.  It is committed to promoting equal opportunities </w:t>
      </w:r>
      <w:r w:rsidR="00FF46D3">
        <w:rPr>
          <w:rFonts w:ascii="Arial" w:hAnsi="Arial" w:cs="Arial"/>
          <w:spacing w:val="-3"/>
          <w:sz w:val="28"/>
          <w:szCs w:val="28"/>
        </w:rPr>
        <w:t xml:space="preserve">and preventing discrimination.  </w:t>
      </w:r>
      <w:r w:rsidRPr="004F371C">
        <w:rPr>
          <w:rFonts w:ascii="Arial" w:hAnsi="Arial" w:cs="Arial"/>
          <w:spacing w:val="-3"/>
          <w:sz w:val="28"/>
          <w:szCs w:val="28"/>
        </w:rPr>
        <w:t>This policy applies both to service delivery and to its own employment practices.  You will be willing and able to demonstrate commitment to NCW’s Equal Opportunities Policy</w:t>
      </w:r>
      <w:r w:rsidR="002B3A74" w:rsidRPr="004F371C">
        <w:rPr>
          <w:rFonts w:ascii="Arial" w:hAnsi="Arial" w:cs="Arial"/>
          <w:spacing w:val="-3"/>
          <w:sz w:val="28"/>
          <w:szCs w:val="28"/>
        </w:rPr>
        <w:t>.</w:t>
      </w:r>
    </w:p>
    <w:p w14:paraId="5EB8363C" w14:textId="77777777" w:rsidR="00AB4A49" w:rsidRDefault="00AB4A49" w:rsidP="00DA345F">
      <w:pPr>
        <w:tabs>
          <w:tab w:val="left" w:pos="-720"/>
        </w:tabs>
        <w:suppressAutoHyphens/>
        <w:rPr>
          <w:rFonts w:ascii="Arial" w:hAnsi="Arial" w:cs="Arial"/>
          <w:spacing w:val="-3"/>
          <w:sz w:val="28"/>
          <w:szCs w:val="28"/>
        </w:rPr>
      </w:pPr>
    </w:p>
    <w:p w14:paraId="5C0595B4" w14:textId="77777777" w:rsidR="00AB4A49" w:rsidRDefault="00AB4A49" w:rsidP="00DA345F">
      <w:pPr>
        <w:tabs>
          <w:tab w:val="left" w:pos="-720"/>
        </w:tabs>
        <w:suppressAutoHyphens/>
        <w:rPr>
          <w:rFonts w:ascii="Arial" w:hAnsi="Arial" w:cs="Arial"/>
          <w:spacing w:val="-3"/>
          <w:sz w:val="28"/>
          <w:szCs w:val="28"/>
        </w:rPr>
      </w:pPr>
      <w:r>
        <w:rPr>
          <w:rFonts w:ascii="Arial" w:hAnsi="Arial" w:cs="Arial"/>
          <w:b/>
          <w:spacing w:val="-3"/>
          <w:sz w:val="28"/>
          <w:szCs w:val="28"/>
        </w:rPr>
        <w:t>Safeguarding Children</w:t>
      </w:r>
    </w:p>
    <w:p w14:paraId="5D4D0889" w14:textId="77777777" w:rsidR="00AB4A49" w:rsidRPr="00AB4A49" w:rsidRDefault="00FF46D3" w:rsidP="00DA345F">
      <w:pPr>
        <w:tabs>
          <w:tab w:val="left" w:pos="-720"/>
        </w:tabs>
        <w:suppressAutoHyphens/>
        <w:rPr>
          <w:rFonts w:ascii="Arial" w:hAnsi="Arial" w:cs="Arial"/>
          <w:spacing w:val="-3"/>
          <w:sz w:val="28"/>
          <w:szCs w:val="28"/>
        </w:rPr>
      </w:pPr>
      <w:r>
        <w:rPr>
          <w:rFonts w:ascii="Arial" w:hAnsi="Arial" w:cs="Arial"/>
          <w:spacing w:val="-3"/>
          <w:sz w:val="28"/>
          <w:szCs w:val="28"/>
        </w:rPr>
        <w:t>NCW</w:t>
      </w:r>
      <w:r w:rsidR="00AB4A49">
        <w:rPr>
          <w:rFonts w:ascii="Arial" w:hAnsi="Arial" w:cs="Arial"/>
          <w:spacing w:val="-3"/>
          <w:sz w:val="28"/>
          <w:szCs w:val="28"/>
        </w:rPr>
        <w:t xml:space="preserve"> is fully committed to ensuring the safety and well-being of students at the College.  You are responsible for adherin</w:t>
      </w:r>
      <w:r>
        <w:rPr>
          <w:rFonts w:ascii="Arial" w:hAnsi="Arial" w:cs="Arial"/>
          <w:spacing w:val="-3"/>
          <w:sz w:val="28"/>
          <w:szCs w:val="28"/>
        </w:rPr>
        <w:t>g to the College’s policies on C</w:t>
      </w:r>
      <w:r w:rsidR="00AB4A49">
        <w:rPr>
          <w:rFonts w:ascii="Arial" w:hAnsi="Arial" w:cs="Arial"/>
          <w:spacing w:val="-3"/>
          <w:sz w:val="28"/>
          <w:szCs w:val="28"/>
        </w:rPr>
        <w:t xml:space="preserve">hild Protection and for promoting and safeguarding the welfare of children and young people you </w:t>
      </w:r>
      <w:proofErr w:type="gramStart"/>
      <w:r w:rsidR="00AB4A49">
        <w:rPr>
          <w:rFonts w:ascii="Arial" w:hAnsi="Arial" w:cs="Arial"/>
          <w:spacing w:val="-3"/>
          <w:sz w:val="28"/>
          <w:szCs w:val="28"/>
        </w:rPr>
        <w:t>come into contact with</w:t>
      </w:r>
      <w:proofErr w:type="gramEnd"/>
      <w:r w:rsidR="00AB4A49">
        <w:rPr>
          <w:rFonts w:ascii="Arial" w:hAnsi="Arial" w:cs="Arial"/>
          <w:spacing w:val="-3"/>
          <w:sz w:val="28"/>
          <w:szCs w:val="28"/>
        </w:rPr>
        <w:t>.</w:t>
      </w:r>
    </w:p>
    <w:p w14:paraId="6F4D4A0E" w14:textId="77777777" w:rsidR="00EC05E8" w:rsidRDefault="00EC05E8" w:rsidP="003703C6">
      <w:pPr>
        <w:tabs>
          <w:tab w:val="left" w:pos="-720"/>
          <w:tab w:val="left" w:pos="0"/>
          <w:tab w:val="left" w:pos="307"/>
          <w:tab w:val="left" w:pos="720"/>
          <w:tab w:val="left" w:pos="1056"/>
          <w:tab w:val="left" w:pos="1440"/>
        </w:tabs>
        <w:suppressAutoHyphens/>
        <w:ind w:right="720"/>
        <w:rPr>
          <w:rStyle w:val="a"/>
          <w:rFonts w:ascii="Arial" w:hAnsi="Arial"/>
          <w:spacing w:val="-3"/>
          <w:sz w:val="28"/>
          <w:szCs w:val="28"/>
        </w:rPr>
      </w:pPr>
    </w:p>
    <w:p w14:paraId="031EF692" w14:textId="77777777" w:rsidR="005B2AFE" w:rsidRPr="00FF46D3" w:rsidRDefault="005B2AFE" w:rsidP="005B2AFE">
      <w:pPr>
        <w:rPr>
          <w:rFonts w:ascii="Arial" w:hAnsi="Arial" w:cs="Arial"/>
          <w:b/>
          <w:sz w:val="28"/>
          <w:szCs w:val="28"/>
        </w:rPr>
      </w:pPr>
      <w:r w:rsidRPr="005B2AFE">
        <w:rPr>
          <w:rFonts w:ascii="Arial" w:hAnsi="Arial" w:cs="Arial"/>
          <w:b/>
          <w:sz w:val="28"/>
          <w:szCs w:val="28"/>
        </w:rPr>
        <w:t>Annual Review</w:t>
      </w:r>
    </w:p>
    <w:p w14:paraId="55E5FFB3" w14:textId="77777777" w:rsidR="005B2AFE" w:rsidRPr="005B2AFE" w:rsidRDefault="005B2AFE" w:rsidP="005B2AFE">
      <w:pPr>
        <w:rPr>
          <w:rFonts w:ascii="Arial" w:hAnsi="Arial" w:cs="Arial"/>
          <w:sz w:val="28"/>
          <w:szCs w:val="28"/>
        </w:rPr>
      </w:pPr>
      <w:r w:rsidRPr="005B2AFE">
        <w:rPr>
          <w:rFonts w:ascii="Arial" w:hAnsi="Arial" w:cs="Arial"/>
          <w:sz w:val="28"/>
          <w:szCs w:val="28"/>
        </w:rPr>
        <w:t>This job description will be reviewed annually and may be subject to amendment or modification at any time after consultation with the post holder.  It is not a comprehensive statement of procedures and tasks but sets out the main expectations of NCW in relation to the post holder’s professional responsibilities and duties.</w:t>
      </w:r>
    </w:p>
    <w:p w14:paraId="738F6CDD" w14:textId="77777777" w:rsidR="003703C6" w:rsidRPr="00BA6670" w:rsidRDefault="003703C6" w:rsidP="003703C6">
      <w:pPr>
        <w:tabs>
          <w:tab w:val="left" w:pos="-720"/>
          <w:tab w:val="left" w:pos="0"/>
          <w:tab w:val="left" w:pos="307"/>
          <w:tab w:val="left" w:pos="720"/>
          <w:tab w:val="left" w:pos="1056"/>
          <w:tab w:val="left" w:pos="1440"/>
        </w:tabs>
        <w:suppressAutoHyphens/>
        <w:ind w:right="720"/>
        <w:rPr>
          <w:rStyle w:val="a"/>
          <w:rFonts w:ascii="Arial" w:hAnsi="Arial"/>
          <w:spacing w:val="-3"/>
          <w:sz w:val="28"/>
          <w:szCs w:val="28"/>
        </w:rPr>
      </w:pPr>
      <w:r>
        <w:rPr>
          <w:rStyle w:val="a"/>
          <w:rFonts w:ascii="Arial" w:hAnsi="Arial"/>
          <w:spacing w:val="-3"/>
          <w:sz w:val="28"/>
          <w:szCs w:val="28"/>
        </w:rPr>
        <w:lastRenderedPageBreak/>
        <w:t>This document is to be read in the context of the NCW Statement of Purpose, NCW Equal Opportunities Statemen</w:t>
      </w:r>
      <w:r w:rsidR="007F62C9">
        <w:rPr>
          <w:rStyle w:val="a"/>
          <w:rFonts w:ascii="Arial" w:hAnsi="Arial"/>
          <w:spacing w:val="-3"/>
          <w:sz w:val="28"/>
          <w:szCs w:val="28"/>
        </w:rPr>
        <w:t>t, and agreed policies of the NC</w:t>
      </w:r>
      <w:r>
        <w:rPr>
          <w:rStyle w:val="a"/>
          <w:rFonts w:ascii="Arial" w:hAnsi="Arial"/>
          <w:spacing w:val="-3"/>
          <w:sz w:val="28"/>
          <w:szCs w:val="28"/>
        </w:rPr>
        <w:t>W and the Conditions of Service as outlined in the individual employee</w:t>
      </w:r>
      <w:r w:rsidR="006D2461">
        <w:rPr>
          <w:rStyle w:val="a"/>
          <w:rFonts w:ascii="Arial" w:hAnsi="Arial"/>
          <w:spacing w:val="-3"/>
          <w:sz w:val="28"/>
          <w:szCs w:val="28"/>
        </w:rPr>
        <w:t>’</w:t>
      </w:r>
      <w:r>
        <w:rPr>
          <w:rStyle w:val="a"/>
          <w:rFonts w:ascii="Arial" w:hAnsi="Arial"/>
          <w:spacing w:val="-3"/>
          <w:sz w:val="28"/>
          <w:szCs w:val="28"/>
        </w:rPr>
        <w:t>s contract.</w:t>
      </w:r>
    </w:p>
    <w:p w14:paraId="60504E46" w14:textId="77777777" w:rsidR="00747D87" w:rsidRDefault="00747D87">
      <w:pPr>
        <w:pStyle w:val="BodyText"/>
        <w:rPr>
          <w:sz w:val="32"/>
        </w:rPr>
      </w:pPr>
    </w:p>
    <w:p w14:paraId="03D7B42B" w14:textId="77777777" w:rsidR="004534C5" w:rsidRDefault="004534C5">
      <w:pPr>
        <w:pStyle w:val="BodyText"/>
        <w:rPr>
          <w:sz w:val="32"/>
        </w:rPr>
      </w:pPr>
    </w:p>
    <w:p w14:paraId="052775D8" w14:textId="77777777" w:rsidR="004534C5" w:rsidRPr="009F4E01" w:rsidRDefault="004534C5" w:rsidP="004534C5">
      <w:pPr>
        <w:tabs>
          <w:tab w:val="left" w:pos="-720"/>
          <w:tab w:val="left" w:pos="0"/>
          <w:tab w:val="left" w:pos="307"/>
          <w:tab w:val="left" w:pos="720"/>
          <w:tab w:val="left" w:pos="1056"/>
          <w:tab w:val="left" w:pos="1440"/>
        </w:tabs>
        <w:suppressAutoHyphens/>
        <w:ind w:right="720"/>
        <w:rPr>
          <w:rStyle w:val="a"/>
          <w:rFonts w:ascii="Arial" w:hAnsi="Arial" w:cs="Arial"/>
          <w:b/>
          <w:spacing w:val="-3"/>
          <w:sz w:val="28"/>
        </w:rPr>
      </w:pPr>
      <w:r w:rsidRPr="009F4E01">
        <w:rPr>
          <w:rStyle w:val="a"/>
          <w:rFonts w:ascii="Arial" w:hAnsi="Arial" w:cs="Arial"/>
          <w:b/>
          <w:spacing w:val="-3"/>
          <w:sz w:val="28"/>
          <w:u w:val="single"/>
        </w:rPr>
        <w:t>PLEASE NOTE</w:t>
      </w:r>
      <w:r>
        <w:rPr>
          <w:rStyle w:val="a"/>
          <w:rFonts w:ascii="Arial" w:hAnsi="Arial" w:cs="Arial"/>
          <w:b/>
          <w:spacing w:val="-3"/>
          <w:sz w:val="28"/>
        </w:rPr>
        <w:t>:</w:t>
      </w:r>
    </w:p>
    <w:p w14:paraId="55E096FD" w14:textId="77777777" w:rsidR="004534C5" w:rsidRPr="009F4E01" w:rsidRDefault="004534C5" w:rsidP="004534C5">
      <w:pPr>
        <w:tabs>
          <w:tab w:val="left" w:pos="-720"/>
          <w:tab w:val="left" w:pos="0"/>
          <w:tab w:val="left" w:pos="307"/>
          <w:tab w:val="left" w:pos="720"/>
          <w:tab w:val="left" w:pos="1056"/>
          <w:tab w:val="left" w:pos="1440"/>
        </w:tabs>
        <w:suppressAutoHyphens/>
        <w:ind w:right="720"/>
        <w:rPr>
          <w:rFonts w:ascii="Arial" w:hAnsi="Arial" w:cs="Arial"/>
          <w:sz w:val="28"/>
        </w:rPr>
      </w:pPr>
      <w:r w:rsidRPr="009F4E01">
        <w:rPr>
          <w:rStyle w:val="a"/>
          <w:rFonts w:ascii="Arial" w:hAnsi="Arial" w:cs="Arial"/>
          <w:b/>
          <w:spacing w:val="-3"/>
          <w:sz w:val="28"/>
        </w:rPr>
        <w:t>This appointment</w:t>
      </w:r>
      <w:r w:rsidR="00EB142C">
        <w:rPr>
          <w:rStyle w:val="a"/>
          <w:rFonts w:ascii="Arial" w:hAnsi="Arial" w:cs="Arial"/>
          <w:b/>
          <w:spacing w:val="-3"/>
          <w:sz w:val="28"/>
        </w:rPr>
        <w:t xml:space="preserve"> is a regulated activity</w:t>
      </w:r>
      <w:r w:rsidRPr="009F4E01">
        <w:rPr>
          <w:rStyle w:val="a"/>
          <w:rFonts w:ascii="Arial" w:hAnsi="Arial" w:cs="Arial"/>
          <w:b/>
          <w:spacing w:val="-3"/>
          <w:sz w:val="28"/>
        </w:rPr>
        <w:t xml:space="preserve"> </w:t>
      </w:r>
      <w:r w:rsidR="00EB142C">
        <w:rPr>
          <w:rStyle w:val="a"/>
          <w:rFonts w:ascii="Arial" w:hAnsi="Arial" w:cs="Arial"/>
          <w:b/>
          <w:spacing w:val="-3"/>
          <w:sz w:val="28"/>
        </w:rPr>
        <w:t>and is</w:t>
      </w:r>
      <w:r w:rsidRPr="009F4E01">
        <w:rPr>
          <w:rStyle w:val="a"/>
          <w:rFonts w:ascii="Arial" w:hAnsi="Arial" w:cs="Arial"/>
          <w:b/>
          <w:spacing w:val="-3"/>
          <w:sz w:val="28"/>
        </w:rPr>
        <w:t xml:space="preserve"> subject to two </w:t>
      </w:r>
      <w:r w:rsidR="002355FA">
        <w:rPr>
          <w:rStyle w:val="a"/>
          <w:rFonts w:ascii="Arial" w:hAnsi="Arial" w:cs="Arial"/>
          <w:b/>
          <w:spacing w:val="-3"/>
          <w:sz w:val="28"/>
        </w:rPr>
        <w:t xml:space="preserve">satisfactory and </w:t>
      </w:r>
      <w:r w:rsidRPr="009F4E01">
        <w:rPr>
          <w:rStyle w:val="a"/>
          <w:rFonts w:ascii="Arial" w:hAnsi="Arial" w:cs="Arial"/>
          <w:b/>
          <w:spacing w:val="-3"/>
          <w:sz w:val="28"/>
        </w:rPr>
        <w:t>verified references, Enhanced DBS Clearance</w:t>
      </w:r>
      <w:r w:rsidR="00995879">
        <w:rPr>
          <w:rStyle w:val="a"/>
          <w:rFonts w:ascii="Arial" w:hAnsi="Arial" w:cs="Arial"/>
          <w:b/>
          <w:spacing w:val="-3"/>
          <w:sz w:val="28"/>
        </w:rPr>
        <w:t>.</w:t>
      </w:r>
    </w:p>
    <w:p w14:paraId="240D589B" w14:textId="77777777" w:rsidR="00572F47" w:rsidRPr="00EB142C" w:rsidRDefault="00572F47">
      <w:pPr>
        <w:pStyle w:val="BodyText"/>
        <w:rPr>
          <w:b/>
        </w:rPr>
      </w:pPr>
      <w:r>
        <w:rPr>
          <w:sz w:val="32"/>
        </w:rPr>
        <w:br w:type="page"/>
      </w:r>
      <w:r w:rsidRPr="00EB142C">
        <w:rPr>
          <w:b/>
        </w:rPr>
        <w:lastRenderedPageBreak/>
        <w:t>PERSON SPECIFICATION:</w:t>
      </w:r>
    </w:p>
    <w:p w14:paraId="1DEC1547" w14:textId="77777777" w:rsidR="00572F47" w:rsidRPr="00EB142C" w:rsidRDefault="00572F47">
      <w:pPr>
        <w:pStyle w:val="Body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5096"/>
      </w:tblGrid>
      <w:tr w:rsidR="00572F47" w:rsidRPr="00EB142C" w14:paraId="2C408A38" w14:textId="77777777" w:rsidTr="00EB142C">
        <w:tc>
          <w:tcPr>
            <w:tcW w:w="4644" w:type="dxa"/>
          </w:tcPr>
          <w:p w14:paraId="04F91233" w14:textId="77777777" w:rsidR="00572F47" w:rsidRPr="00EB142C" w:rsidRDefault="00430D9F">
            <w:pPr>
              <w:pStyle w:val="BodyText"/>
              <w:rPr>
                <w:b/>
              </w:rPr>
            </w:pPr>
            <w:r w:rsidRPr="00EB142C">
              <w:rPr>
                <w:b/>
              </w:rPr>
              <w:t>ESSENTIAL</w:t>
            </w:r>
          </w:p>
        </w:tc>
        <w:tc>
          <w:tcPr>
            <w:tcW w:w="5103" w:type="dxa"/>
          </w:tcPr>
          <w:p w14:paraId="623BD3FD" w14:textId="77777777" w:rsidR="00572F47" w:rsidRPr="00EB142C" w:rsidRDefault="00430D9F">
            <w:pPr>
              <w:pStyle w:val="BodyText"/>
              <w:rPr>
                <w:b/>
              </w:rPr>
            </w:pPr>
            <w:r w:rsidRPr="00EB142C">
              <w:rPr>
                <w:b/>
              </w:rPr>
              <w:t>DESIRABLE</w:t>
            </w:r>
          </w:p>
        </w:tc>
      </w:tr>
      <w:tr w:rsidR="00572F47" w:rsidRPr="00EB142C" w14:paraId="73FDD7B3" w14:textId="77777777" w:rsidTr="00D46CDB">
        <w:tc>
          <w:tcPr>
            <w:tcW w:w="9747" w:type="dxa"/>
            <w:gridSpan w:val="2"/>
          </w:tcPr>
          <w:p w14:paraId="4303631B" w14:textId="77777777" w:rsidR="00572F47" w:rsidRPr="00EB142C" w:rsidRDefault="00430D9F">
            <w:pPr>
              <w:pStyle w:val="BodyText"/>
              <w:rPr>
                <w:b/>
              </w:rPr>
            </w:pPr>
            <w:r w:rsidRPr="00EB142C">
              <w:rPr>
                <w:b/>
              </w:rPr>
              <w:t>EXPERIENCE:</w:t>
            </w:r>
          </w:p>
        </w:tc>
      </w:tr>
      <w:tr w:rsidR="00572F47" w:rsidRPr="00EB142C" w14:paraId="70B208BC" w14:textId="77777777" w:rsidTr="00EB142C">
        <w:tc>
          <w:tcPr>
            <w:tcW w:w="4644" w:type="dxa"/>
          </w:tcPr>
          <w:p w14:paraId="6C48E682" w14:textId="77777777" w:rsidR="00FC4B4D" w:rsidRDefault="00D46C29" w:rsidP="00D46C29">
            <w:pPr>
              <w:pStyle w:val="BodyText"/>
              <w:numPr>
                <w:ilvl w:val="0"/>
                <w:numId w:val="23"/>
              </w:numPr>
            </w:pPr>
            <w:r>
              <w:t>Empathy, resilience and a sensitive approach in dealing with young people coming to terms with sight loss</w:t>
            </w:r>
          </w:p>
          <w:p w14:paraId="43C00C6D" w14:textId="77777777" w:rsidR="00D46C29" w:rsidRDefault="00D46C29" w:rsidP="00D46C29">
            <w:pPr>
              <w:pStyle w:val="BodyText"/>
              <w:numPr>
                <w:ilvl w:val="0"/>
                <w:numId w:val="23"/>
              </w:numPr>
            </w:pPr>
            <w:r>
              <w:t>Ability to work both in a team and self-directed</w:t>
            </w:r>
          </w:p>
          <w:p w14:paraId="39A98D89" w14:textId="77777777" w:rsidR="00D46C29" w:rsidRDefault="00D46C29" w:rsidP="00D46C29">
            <w:pPr>
              <w:pStyle w:val="BodyText"/>
              <w:numPr>
                <w:ilvl w:val="0"/>
                <w:numId w:val="23"/>
              </w:numPr>
            </w:pPr>
            <w:r>
              <w:t xml:space="preserve">A proactive approach to work, problem solving and a ‘can-do’ attitude </w:t>
            </w:r>
          </w:p>
          <w:p w14:paraId="38A795BD" w14:textId="77777777" w:rsidR="00D46C29" w:rsidRDefault="00D46C29" w:rsidP="00D46C29">
            <w:pPr>
              <w:pStyle w:val="BodyText"/>
              <w:numPr>
                <w:ilvl w:val="0"/>
                <w:numId w:val="23"/>
              </w:numPr>
            </w:pPr>
            <w:r>
              <w:t>Excellent verbal and written communication skills</w:t>
            </w:r>
          </w:p>
          <w:p w14:paraId="10284CC1" w14:textId="77777777" w:rsidR="00D46C29" w:rsidRDefault="00D46C29" w:rsidP="00D46C29">
            <w:pPr>
              <w:pStyle w:val="BodyText"/>
              <w:numPr>
                <w:ilvl w:val="0"/>
                <w:numId w:val="23"/>
              </w:numPr>
            </w:pPr>
            <w:r>
              <w:t xml:space="preserve">High levels of professionalism </w:t>
            </w:r>
          </w:p>
          <w:p w14:paraId="75153A76" w14:textId="77777777" w:rsidR="00D46C29" w:rsidRDefault="00D46C29" w:rsidP="00D46C29">
            <w:pPr>
              <w:pStyle w:val="BodyText"/>
              <w:numPr>
                <w:ilvl w:val="0"/>
                <w:numId w:val="23"/>
              </w:numPr>
            </w:pPr>
            <w:r>
              <w:t>To be fully competent in using and teaching a range of assistive technology encompassing speech software, magnification and braille technology.</w:t>
            </w:r>
          </w:p>
          <w:p w14:paraId="4A70C378" w14:textId="77777777" w:rsidR="00D46C29" w:rsidRDefault="00D46C29" w:rsidP="00D46C29">
            <w:pPr>
              <w:pStyle w:val="BodyText"/>
              <w:numPr>
                <w:ilvl w:val="0"/>
                <w:numId w:val="23"/>
              </w:numPr>
            </w:pPr>
            <w:r>
              <w:t xml:space="preserve">To assess the access technology needs of students and use professional judgement to advise which technology would suit them best, giving them a range of suitable options for supporting their independence in accessing learning and daily living. </w:t>
            </w:r>
          </w:p>
          <w:p w14:paraId="63079D25" w14:textId="77777777" w:rsidR="00D46C29" w:rsidRDefault="00D46C29" w:rsidP="00D46C29">
            <w:pPr>
              <w:pStyle w:val="BodyText"/>
              <w:numPr>
                <w:ilvl w:val="0"/>
                <w:numId w:val="23"/>
              </w:numPr>
            </w:pPr>
            <w:r>
              <w:t xml:space="preserve">Excellent communication, organisation, creativity and resilience </w:t>
            </w:r>
          </w:p>
          <w:p w14:paraId="36248A61" w14:textId="77777777" w:rsidR="00E26195" w:rsidRDefault="00E26195" w:rsidP="00D46C29">
            <w:pPr>
              <w:pStyle w:val="BodyText"/>
              <w:numPr>
                <w:ilvl w:val="0"/>
                <w:numId w:val="23"/>
              </w:numPr>
            </w:pPr>
            <w:r>
              <w:t xml:space="preserve">To teach students how to use access technology according to their needs and priorities </w:t>
            </w:r>
          </w:p>
          <w:p w14:paraId="32DD8155" w14:textId="77777777" w:rsidR="00E26195" w:rsidRDefault="00E26195" w:rsidP="00D46C29">
            <w:pPr>
              <w:pStyle w:val="BodyText"/>
              <w:numPr>
                <w:ilvl w:val="0"/>
                <w:numId w:val="23"/>
              </w:numPr>
            </w:pPr>
            <w:r>
              <w:t xml:space="preserve">To liaise with the timetabling co-ordinator to ensure students are allocated appropriate time to develop </w:t>
            </w:r>
            <w:r>
              <w:lastRenderedPageBreak/>
              <w:t>their skills</w:t>
            </w:r>
          </w:p>
          <w:p w14:paraId="76B76867" w14:textId="77777777" w:rsidR="00E26195" w:rsidRDefault="00E26195" w:rsidP="00D46C29">
            <w:pPr>
              <w:pStyle w:val="BodyText"/>
              <w:numPr>
                <w:ilvl w:val="0"/>
                <w:numId w:val="23"/>
              </w:numPr>
            </w:pPr>
            <w:r>
              <w:t xml:space="preserve">To maintain up to date records, including lesson notes, </w:t>
            </w:r>
            <w:proofErr w:type="gramStart"/>
            <w:r>
              <w:t>in order to</w:t>
            </w:r>
            <w:proofErr w:type="gramEnd"/>
            <w:r>
              <w:t xml:space="preserve"> evidence learning </w:t>
            </w:r>
          </w:p>
          <w:p w14:paraId="752D1F0A" w14:textId="77777777" w:rsidR="00E26195" w:rsidRDefault="00E26195" w:rsidP="00D46C29">
            <w:pPr>
              <w:pStyle w:val="BodyText"/>
              <w:numPr>
                <w:ilvl w:val="0"/>
                <w:numId w:val="23"/>
              </w:numPr>
            </w:pPr>
            <w:r>
              <w:t xml:space="preserve">To develop an appropriate access technology curriculum </w:t>
            </w:r>
          </w:p>
          <w:p w14:paraId="5F0CCAED" w14:textId="77777777" w:rsidR="00E26195" w:rsidRDefault="00E26195" w:rsidP="00D46C29">
            <w:pPr>
              <w:pStyle w:val="BodyText"/>
              <w:numPr>
                <w:ilvl w:val="0"/>
                <w:numId w:val="23"/>
              </w:numPr>
            </w:pPr>
            <w:r>
              <w:t xml:space="preserve">To train and develop staff expertise in supporting students with their access technology </w:t>
            </w:r>
          </w:p>
          <w:p w14:paraId="08D1CF87" w14:textId="77777777" w:rsidR="00E26195" w:rsidRDefault="00E26195" w:rsidP="00D46C29">
            <w:pPr>
              <w:pStyle w:val="BodyText"/>
              <w:numPr>
                <w:ilvl w:val="0"/>
                <w:numId w:val="23"/>
              </w:numPr>
            </w:pPr>
            <w:r>
              <w:t>To deliver outreach to other professionals working in the VI sector</w:t>
            </w:r>
          </w:p>
          <w:p w14:paraId="741310F5" w14:textId="77777777" w:rsidR="00E26195" w:rsidRDefault="00E26195" w:rsidP="00D46C29">
            <w:pPr>
              <w:pStyle w:val="BodyText"/>
              <w:numPr>
                <w:ilvl w:val="0"/>
                <w:numId w:val="23"/>
              </w:numPr>
            </w:pPr>
            <w:r>
              <w:t xml:space="preserve">To stay abreast of developments in access technology </w:t>
            </w:r>
          </w:p>
          <w:p w14:paraId="1A7E7992" w14:textId="77777777" w:rsidR="00E26195" w:rsidRDefault="00E26195" w:rsidP="00D46C29">
            <w:pPr>
              <w:pStyle w:val="BodyText"/>
              <w:numPr>
                <w:ilvl w:val="0"/>
                <w:numId w:val="23"/>
              </w:numPr>
            </w:pPr>
            <w:r>
              <w:t>To form links with providers of access technology and facilitate demonstrations of technology to students where appropriate</w:t>
            </w:r>
          </w:p>
          <w:p w14:paraId="010AA58B" w14:textId="77777777" w:rsidR="00E26195" w:rsidRDefault="00E26195" w:rsidP="00D46C29">
            <w:pPr>
              <w:pStyle w:val="BodyText"/>
              <w:numPr>
                <w:ilvl w:val="0"/>
                <w:numId w:val="23"/>
              </w:numPr>
            </w:pPr>
            <w:r>
              <w:t xml:space="preserve">To devise and deliver a training programme that ensures that staff are equipped with the skills they need to support students in using access technology </w:t>
            </w:r>
          </w:p>
          <w:p w14:paraId="107D6E43" w14:textId="77777777" w:rsidR="00E26195" w:rsidRDefault="00E26195" w:rsidP="00D46C29">
            <w:pPr>
              <w:pStyle w:val="BodyText"/>
              <w:numPr>
                <w:ilvl w:val="0"/>
                <w:numId w:val="23"/>
              </w:numPr>
            </w:pPr>
            <w:r>
              <w:t xml:space="preserve">To track the progress of </w:t>
            </w:r>
            <w:r w:rsidR="00D65B7A">
              <w:t>students’</w:t>
            </w:r>
            <w:r>
              <w:t xml:space="preserve"> competency in access technology </w:t>
            </w:r>
          </w:p>
          <w:p w14:paraId="36FBACA0" w14:textId="77777777" w:rsidR="00E26195" w:rsidRDefault="00E26195" w:rsidP="00D46C29">
            <w:pPr>
              <w:pStyle w:val="BodyText"/>
              <w:numPr>
                <w:ilvl w:val="0"/>
                <w:numId w:val="23"/>
              </w:numPr>
            </w:pPr>
            <w:r>
              <w:t xml:space="preserve">To liaise closely with the Head of Braille </w:t>
            </w:r>
            <w:proofErr w:type="gramStart"/>
            <w:r>
              <w:t>with regard to</w:t>
            </w:r>
            <w:proofErr w:type="gramEnd"/>
            <w:r>
              <w:t xml:space="preserve"> Braille competency of students and to support and promote the wider use of Braille across the college </w:t>
            </w:r>
            <w:proofErr w:type="gramStart"/>
            <w:r>
              <w:t>through the use of</w:t>
            </w:r>
            <w:proofErr w:type="gramEnd"/>
            <w:r>
              <w:t xml:space="preserve"> Braille technology </w:t>
            </w:r>
          </w:p>
          <w:p w14:paraId="701A4283" w14:textId="77777777" w:rsidR="00E26195" w:rsidRDefault="00E26195" w:rsidP="00D46C29">
            <w:pPr>
              <w:pStyle w:val="BodyText"/>
              <w:numPr>
                <w:ilvl w:val="0"/>
                <w:numId w:val="23"/>
              </w:numPr>
            </w:pPr>
            <w:r>
              <w:t xml:space="preserve">To advise on accessibility of software used across the college </w:t>
            </w:r>
            <w:r w:rsidR="004809AC">
              <w:t xml:space="preserve">and electronic </w:t>
            </w:r>
            <w:r w:rsidR="004809AC">
              <w:lastRenderedPageBreak/>
              <w:t xml:space="preserve">documents </w:t>
            </w:r>
          </w:p>
          <w:p w14:paraId="3A768F94" w14:textId="77777777" w:rsidR="004809AC" w:rsidRDefault="004809AC" w:rsidP="00D46C29">
            <w:pPr>
              <w:pStyle w:val="BodyText"/>
              <w:numPr>
                <w:ilvl w:val="0"/>
                <w:numId w:val="23"/>
              </w:numPr>
            </w:pPr>
            <w:r>
              <w:t xml:space="preserve">To assist with the admissions process through assessing the needs of prospective new students and advising on appropriate access technology </w:t>
            </w:r>
          </w:p>
          <w:p w14:paraId="716F017F" w14:textId="77777777" w:rsidR="004809AC" w:rsidRDefault="004809AC" w:rsidP="00D46C29">
            <w:pPr>
              <w:pStyle w:val="BodyText"/>
              <w:numPr>
                <w:ilvl w:val="0"/>
                <w:numId w:val="23"/>
              </w:numPr>
            </w:pPr>
            <w:r>
              <w:t xml:space="preserve">To assist the transition of new students by procuring their IT equipment </w:t>
            </w:r>
            <w:r w:rsidR="00D65B7A">
              <w:t>and inducting them on its use</w:t>
            </w:r>
          </w:p>
          <w:p w14:paraId="4A995215" w14:textId="77777777" w:rsidR="00D65B7A" w:rsidRDefault="00D65B7A" w:rsidP="00D46C29">
            <w:pPr>
              <w:pStyle w:val="BodyText"/>
              <w:numPr>
                <w:ilvl w:val="0"/>
                <w:numId w:val="23"/>
              </w:numPr>
            </w:pPr>
            <w:r>
              <w:t xml:space="preserve">To prepare students for life beyond NCW, through advising on access technology needs for access to work and DSA applications </w:t>
            </w:r>
          </w:p>
          <w:p w14:paraId="76EECDA9" w14:textId="77777777" w:rsidR="00D65B7A" w:rsidRDefault="00D65B7A" w:rsidP="00D46C29">
            <w:pPr>
              <w:pStyle w:val="BodyText"/>
              <w:numPr>
                <w:ilvl w:val="0"/>
                <w:numId w:val="23"/>
              </w:numPr>
            </w:pPr>
            <w:r>
              <w:t xml:space="preserve">In addition to </w:t>
            </w:r>
            <w:proofErr w:type="gramStart"/>
            <w:r>
              <w:t>one to one</w:t>
            </w:r>
            <w:proofErr w:type="gramEnd"/>
            <w:r>
              <w:t xml:space="preserve"> teaching and intervention, to respond to problems relating to technical issues in lessons and assist the IT helpdesk in wider technical support</w:t>
            </w:r>
          </w:p>
          <w:p w14:paraId="4254CB06" w14:textId="77777777" w:rsidR="00D65B7A" w:rsidRDefault="00D65B7A" w:rsidP="00D46C29">
            <w:pPr>
              <w:pStyle w:val="BodyText"/>
              <w:numPr>
                <w:ilvl w:val="0"/>
                <w:numId w:val="23"/>
              </w:numPr>
            </w:pPr>
            <w:r>
              <w:t xml:space="preserve">To network within the wider VI community </w:t>
            </w:r>
            <w:proofErr w:type="gramStart"/>
            <w:r>
              <w:t>in order to</w:t>
            </w:r>
            <w:proofErr w:type="gramEnd"/>
            <w:r>
              <w:t xml:space="preserve"> develop a broader awareness of developments in access technology, such as navigation of apps and how these can promote independence </w:t>
            </w:r>
          </w:p>
          <w:p w14:paraId="49FD7E1F" w14:textId="77777777" w:rsidR="00D65B7A" w:rsidRDefault="00D65B7A" w:rsidP="00D46C29">
            <w:pPr>
              <w:pStyle w:val="BodyText"/>
              <w:numPr>
                <w:ilvl w:val="0"/>
                <w:numId w:val="23"/>
              </w:numPr>
            </w:pPr>
            <w:r>
              <w:t xml:space="preserve">To contribute to college events where access technology is showcased such as Family Day and outreach events </w:t>
            </w:r>
          </w:p>
          <w:p w14:paraId="1CDC360B" w14:textId="77777777" w:rsidR="00D65B7A" w:rsidRDefault="00D65B7A" w:rsidP="00D46C29">
            <w:pPr>
              <w:pStyle w:val="BodyText"/>
              <w:numPr>
                <w:ilvl w:val="0"/>
                <w:numId w:val="23"/>
              </w:numPr>
            </w:pPr>
            <w:r>
              <w:t xml:space="preserve">The ability to devise learning programmes based on student need and coherent systems of learning for other staff to use in their own teaching  </w:t>
            </w:r>
          </w:p>
          <w:p w14:paraId="4712021D" w14:textId="77777777" w:rsidR="00B155D1" w:rsidRPr="00EB142C" w:rsidRDefault="00B155D1" w:rsidP="00B155D1">
            <w:pPr>
              <w:pStyle w:val="BodyText"/>
              <w:ind w:left="720"/>
            </w:pPr>
          </w:p>
        </w:tc>
        <w:tc>
          <w:tcPr>
            <w:tcW w:w="5103" w:type="dxa"/>
          </w:tcPr>
          <w:p w14:paraId="18E7DC44" w14:textId="77777777" w:rsidR="00D46C29" w:rsidRDefault="00D46C29" w:rsidP="00D46CDB">
            <w:pPr>
              <w:pStyle w:val="BodyText"/>
              <w:numPr>
                <w:ilvl w:val="0"/>
                <w:numId w:val="12"/>
              </w:numPr>
            </w:pPr>
            <w:r>
              <w:lastRenderedPageBreak/>
              <w:t>An awareness of other special education needs</w:t>
            </w:r>
          </w:p>
          <w:p w14:paraId="11F9EC5B" w14:textId="77777777" w:rsidR="00D46C29" w:rsidRDefault="00D46C29" w:rsidP="00D46CDB">
            <w:pPr>
              <w:pStyle w:val="BodyText"/>
              <w:numPr>
                <w:ilvl w:val="0"/>
                <w:numId w:val="12"/>
              </w:numPr>
            </w:pPr>
            <w:r>
              <w:t xml:space="preserve">Experience of teaching or training </w:t>
            </w:r>
          </w:p>
          <w:p w14:paraId="3BED15C2" w14:textId="77777777" w:rsidR="00D46C29" w:rsidRDefault="00D46C29" w:rsidP="00D46CDB">
            <w:pPr>
              <w:pStyle w:val="BodyText"/>
              <w:numPr>
                <w:ilvl w:val="0"/>
                <w:numId w:val="12"/>
              </w:numPr>
            </w:pPr>
            <w:r>
              <w:t>Experience working with SEND students</w:t>
            </w:r>
          </w:p>
          <w:p w14:paraId="11687DE2" w14:textId="77777777" w:rsidR="00FC4B4D" w:rsidRPr="00EB142C" w:rsidRDefault="00D46C29" w:rsidP="00D46CDB">
            <w:pPr>
              <w:pStyle w:val="BodyText"/>
              <w:numPr>
                <w:ilvl w:val="0"/>
                <w:numId w:val="12"/>
              </w:numPr>
            </w:pPr>
            <w:r>
              <w:t>Evidence of impact beyond own department and classes</w:t>
            </w:r>
            <w:r w:rsidR="00FC4B4D">
              <w:t xml:space="preserve"> </w:t>
            </w:r>
          </w:p>
        </w:tc>
      </w:tr>
    </w:tbl>
    <w:p w14:paraId="790618FE" w14:textId="77777777" w:rsidR="00572F47" w:rsidRDefault="00572F47">
      <w:pPr>
        <w:pStyle w:val="BodyText"/>
        <w:rPr>
          <w:sz w:val="32"/>
        </w:rPr>
      </w:pPr>
    </w:p>
    <w:sectPr w:rsidR="00572F47" w:rsidSect="00991DDF">
      <w:footerReference w:type="default" r:id="rId12"/>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5938" w14:textId="77777777" w:rsidR="00BF2020" w:rsidRDefault="00BF2020">
      <w:r>
        <w:separator/>
      </w:r>
    </w:p>
  </w:endnote>
  <w:endnote w:type="continuationSeparator" w:id="0">
    <w:p w14:paraId="06E02170" w14:textId="77777777" w:rsidR="00BF2020" w:rsidRDefault="00BF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117" w14:textId="77777777" w:rsidR="00C5461D" w:rsidRDefault="002A4FE8" w:rsidP="00FF46D3">
    <w:pPr>
      <w:rPr>
        <w:rFonts w:ascii="Arial" w:hAnsi="Arial" w:cs="Arial"/>
      </w:rPr>
    </w:pPr>
    <w:r>
      <w:rPr>
        <w:rFonts w:ascii="Arial" w:hAnsi="Arial" w:cs="Arial"/>
      </w:rPr>
      <w:t xml:space="preserve">NCW:  </w:t>
    </w:r>
    <w:r w:rsidR="00A724DC">
      <w:rPr>
        <w:rFonts w:ascii="Arial" w:hAnsi="Arial" w:cs="Arial"/>
      </w:rPr>
      <w:t>Unqualified Teacher of Access Technology</w:t>
    </w:r>
    <w:r w:rsidR="00572F47">
      <w:rPr>
        <w:rFonts w:ascii="Arial" w:hAnsi="Arial" w:cs="Arial"/>
      </w:rPr>
      <w:tab/>
    </w:r>
    <w:r w:rsidR="00FF46D3">
      <w:rPr>
        <w:rFonts w:ascii="Arial" w:hAnsi="Arial" w:cs="Arial"/>
      </w:rPr>
      <w:tab/>
    </w:r>
    <w:r w:rsidR="00C5461D">
      <w:rPr>
        <w:rFonts w:ascii="Arial" w:hAnsi="Arial" w:cs="Arial"/>
      </w:rPr>
      <w:tab/>
    </w:r>
    <w:r w:rsidR="00C5461D">
      <w:rPr>
        <w:rFonts w:ascii="Arial" w:hAnsi="Arial" w:cs="Arial"/>
      </w:rPr>
      <w:tab/>
    </w:r>
    <w:r w:rsidR="00FF46D3">
      <w:rPr>
        <w:rFonts w:ascii="Arial" w:hAnsi="Arial" w:cs="Arial"/>
      </w:rPr>
      <w:tab/>
    </w:r>
    <w:r w:rsidR="00FF46D3">
      <w:rPr>
        <w:rFonts w:ascii="Arial" w:hAnsi="Arial" w:cs="Arial"/>
      </w:rPr>
      <w:tab/>
    </w:r>
    <w:r w:rsidR="00FF46D3" w:rsidRPr="00FF46D3">
      <w:rPr>
        <w:rFonts w:ascii="Arial" w:hAnsi="Arial" w:cs="Arial"/>
      </w:rPr>
      <w:tab/>
      <w:t xml:space="preserve">Page </w:t>
    </w:r>
    <w:r w:rsidR="00FF46D3" w:rsidRPr="00FF46D3">
      <w:rPr>
        <w:rFonts w:ascii="Arial" w:hAnsi="Arial" w:cs="Arial"/>
      </w:rPr>
      <w:fldChar w:fldCharType="begin"/>
    </w:r>
    <w:r w:rsidR="00FF46D3" w:rsidRPr="00FF46D3">
      <w:rPr>
        <w:rFonts w:ascii="Arial" w:hAnsi="Arial" w:cs="Arial"/>
      </w:rPr>
      <w:instrText xml:space="preserve"> PAGE </w:instrText>
    </w:r>
    <w:r w:rsidR="00FF46D3" w:rsidRPr="00FF46D3">
      <w:rPr>
        <w:rFonts w:ascii="Arial" w:hAnsi="Arial" w:cs="Arial"/>
      </w:rPr>
      <w:fldChar w:fldCharType="separate"/>
    </w:r>
    <w:r w:rsidR="00430D9F">
      <w:rPr>
        <w:rFonts w:ascii="Arial" w:hAnsi="Arial" w:cs="Arial"/>
        <w:noProof/>
      </w:rPr>
      <w:t>3</w:t>
    </w:r>
    <w:r w:rsidR="00FF46D3" w:rsidRPr="00FF46D3">
      <w:rPr>
        <w:rFonts w:ascii="Arial" w:hAnsi="Arial" w:cs="Arial"/>
      </w:rPr>
      <w:fldChar w:fldCharType="end"/>
    </w:r>
    <w:r w:rsidR="00FF46D3" w:rsidRPr="00FF46D3">
      <w:rPr>
        <w:rFonts w:ascii="Arial" w:hAnsi="Arial" w:cs="Arial"/>
      </w:rPr>
      <w:t xml:space="preserve"> of </w:t>
    </w:r>
    <w:r w:rsidR="00C5461D">
      <w:rPr>
        <w:rFonts w:ascii="Arial" w:hAnsi="Arial"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1345" w14:textId="77777777" w:rsidR="00BF2020" w:rsidRDefault="00BF2020">
      <w:r>
        <w:separator/>
      </w:r>
    </w:p>
  </w:footnote>
  <w:footnote w:type="continuationSeparator" w:id="0">
    <w:p w14:paraId="6F13D5F0" w14:textId="77777777" w:rsidR="00BF2020" w:rsidRDefault="00BF2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A90"/>
    <w:multiLevelType w:val="hybridMultilevel"/>
    <w:tmpl w:val="A916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5728"/>
    <w:multiLevelType w:val="hybridMultilevel"/>
    <w:tmpl w:val="A3FC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B0297"/>
    <w:multiLevelType w:val="hybridMultilevel"/>
    <w:tmpl w:val="185A74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210983"/>
    <w:multiLevelType w:val="hybridMultilevel"/>
    <w:tmpl w:val="530A3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0E6B73"/>
    <w:multiLevelType w:val="hybridMultilevel"/>
    <w:tmpl w:val="4C9A370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2920CD8"/>
    <w:multiLevelType w:val="hybridMultilevel"/>
    <w:tmpl w:val="DE50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E1177"/>
    <w:multiLevelType w:val="hybridMultilevel"/>
    <w:tmpl w:val="6DAA8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C2ECF"/>
    <w:multiLevelType w:val="hybridMultilevel"/>
    <w:tmpl w:val="E40A0CFC"/>
    <w:lvl w:ilvl="0" w:tplc="BA4C65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892567"/>
    <w:multiLevelType w:val="hybridMultilevel"/>
    <w:tmpl w:val="CE96072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614D9"/>
    <w:multiLevelType w:val="hybridMultilevel"/>
    <w:tmpl w:val="0F3E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C46E3"/>
    <w:multiLevelType w:val="hybridMultilevel"/>
    <w:tmpl w:val="95E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B6A95"/>
    <w:multiLevelType w:val="hybridMultilevel"/>
    <w:tmpl w:val="398E4DF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1F4063F"/>
    <w:multiLevelType w:val="hybridMultilevel"/>
    <w:tmpl w:val="ACE45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B2373F"/>
    <w:multiLevelType w:val="hybridMultilevel"/>
    <w:tmpl w:val="4BCAD8F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9CB6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7F54A8"/>
    <w:multiLevelType w:val="hybridMultilevel"/>
    <w:tmpl w:val="17543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16748B"/>
    <w:multiLevelType w:val="multilevel"/>
    <w:tmpl w:val="84BA460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74CA4DA5"/>
    <w:multiLevelType w:val="hybridMultilevel"/>
    <w:tmpl w:val="66AE8E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74D01F8F"/>
    <w:multiLevelType w:val="hybridMultilevel"/>
    <w:tmpl w:val="9DE6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E5911"/>
    <w:multiLevelType w:val="hybridMultilevel"/>
    <w:tmpl w:val="4AD06D42"/>
    <w:lvl w:ilvl="0" w:tplc="33F83842">
      <w:start w:val="1"/>
      <w:numFmt w:val="decimal"/>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7251AF8"/>
    <w:multiLevelType w:val="hybridMultilevel"/>
    <w:tmpl w:val="205020F4"/>
    <w:lvl w:ilvl="0" w:tplc="11483718">
      <w:start w:val="1"/>
      <w:numFmt w:val="decimal"/>
      <w:lvlText w:val="%1."/>
      <w:lvlJc w:val="left"/>
      <w:pPr>
        <w:tabs>
          <w:tab w:val="num" w:pos="375"/>
        </w:tabs>
        <w:ind w:left="375" w:hanging="37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B4B3EF4"/>
    <w:multiLevelType w:val="multilevel"/>
    <w:tmpl w:val="9E18AC9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DAF761C"/>
    <w:multiLevelType w:val="hybridMultilevel"/>
    <w:tmpl w:val="B036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235483">
    <w:abstractNumId w:val="14"/>
  </w:num>
  <w:num w:numId="2" w16cid:durableId="1814642095">
    <w:abstractNumId w:val="16"/>
  </w:num>
  <w:num w:numId="3" w16cid:durableId="803741798">
    <w:abstractNumId w:val="21"/>
  </w:num>
  <w:num w:numId="4" w16cid:durableId="730739586">
    <w:abstractNumId w:val="6"/>
  </w:num>
  <w:num w:numId="5" w16cid:durableId="1001086337">
    <w:abstractNumId w:val="2"/>
  </w:num>
  <w:num w:numId="6" w16cid:durableId="1636832955">
    <w:abstractNumId w:val="19"/>
  </w:num>
  <w:num w:numId="7" w16cid:durableId="1002120462">
    <w:abstractNumId w:val="20"/>
  </w:num>
  <w:num w:numId="8" w16cid:durableId="986857948">
    <w:abstractNumId w:val="11"/>
  </w:num>
  <w:num w:numId="9" w16cid:durableId="1177886847">
    <w:abstractNumId w:val="4"/>
  </w:num>
  <w:num w:numId="10" w16cid:durableId="1467775935">
    <w:abstractNumId w:val="4"/>
  </w:num>
  <w:num w:numId="11" w16cid:durableId="845678412">
    <w:abstractNumId w:val="13"/>
  </w:num>
  <w:num w:numId="12" w16cid:durableId="496771067">
    <w:abstractNumId w:val="10"/>
  </w:num>
  <w:num w:numId="13" w16cid:durableId="147481982">
    <w:abstractNumId w:val="5"/>
  </w:num>
  <w:num w:numId="14" w16cid:durableId="1719083070">
    <w:abstractNumId w:val="18"/>
  </w:num>
  <w:num w:numId="15" w16cid:durableId="272324796">
    <w:abstractNumId w:val="0"/>
  </w:num>
  <w:num w:numId="16" w16cid:durableId="1687949226">
    <w:abstractNumId w:val="3"/>
  </w:num>
  <w:num w:numId="17" w16cid:durableId="833567487">
    <w:abstractNumId w:val="12"/>
  </w:num>
  <w:num w:numId="18" w16cid:durableId="282155384">
    <w:abstractNumId w:val="15"/>
  </w:num>
  <w:num w:numId="19" w16cid:durableId="322663234">
    <w:abstractNumId w:val="7"/>
  </w:num>
  <w:num w:numId="20" w16cid:durableId="1877353327">
    <w:abstractNumId w:val="1"/>
  </w:num>
  <w:num w:numId="21" w16cid:durableId="135101554">
    <w:abstractNumId w:val="17"/>
  </w:num>
  <w:num w:numId="22" w16cid:durableId="1963076032">
    <w:abstractNumId w:val="8"/>
  </w:num>
  <w:num w:numId="23" w16cid:durableId="1594317431">
    <w:abstractNumId w:val="9"/>
  </w:num>
  <w:num w:numId="24" w16cid:durableId="15998262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87"/>
    <w:rsid w:val="0000126B"/>
    <w:rsid w:val="000164D5"/>
    <w:rsid w:val="00031D58"/>
    <w:rsid w:val="00092F9A"/>
    <w:rsid w:val="000A60DF"/>
    <w:rsid w:val="000D3A47"/>
    <w:rsid w:val="000D7BA4"/>
    <w:rsid w:val="00122673"/>
    <w:rsid w:val="00131C22"/>
    <w:rsid w:val="00197516"/>
    <w:rsid w:val="001B1C78"/>
    <w:rsid w:val="00202395"/>
    <w:rsid w:val="00202F39"/>
    <w:rsid w:val="00224F01"/>
    <w:rsid w:val="002355FA"/>
    <w:rsid w:val="002713E2"/>
    <w:rsid w:val="002A4FE8"/>
    <w:rsid w:val="002B3A74"/>
    <w:rsid w:val="002C7EB3"/>
    <w:rsid w:val="002D174C"/>
    <w:rsid w:val="002E6CBE"/>
    <w:rsid w:val="003703C6"/>
    <w:rsid w:val="00380F1A"/>
    <w:rsid w:val="003D1525"/>
    <w:rsid w:val="003E1898"/>
    <w:rsid w:val="003F5FBC"/>
    <w:rsid w:val="00430D9F"/>
    <w:rsid w:val="004534C5"/>
    <w:rsid w:val="004809AC"/>
    <w:rsid w:val="004F371C"/>
    <w:rsid w:val="00500805"/>
    <w:rsid w:val="00501735"/>
    <w:rsid w:val="005048A9"/>
    <w:rsid w:val="0051528D"/>
    <w:rsid w:val="00515F6A"/>
    <w:rsid w:val="005505D0"/>
    <w:rsid w:val="005553DD"/>
    <w:rsid w:val="005576FB"/>
    <w:rsid w:val="00572F47"/>
    <w:rsid w:val="005B2AFE"/>
    <w:rsid w:val="006627FC"/>
    <w:rsid w:val="006A5326"/>
    <w:rsid w:val="006C206F"/>
    <w:rsid w:val="006D2461"/>
    <w:rsid w:val="006E1DB6"/>
    <w:rsid w:val="00713CF2"/>
    <w:rsid w:val="00747D87"/>
    <w:rsid w:val="007C3510"/>
    <w:rsid w:val="007F62C9"/>
    <w:rsid w:val="00810731"/>
    <w:rsid w:val="00813AE4"/>
    <w:rsid w:val="00835CC0"/>
    <w:rsid w:val="008E4D66"/>
    <w:rsid w:val="009205EF"/>
    <w:rsid w:val="009574E6"/>
    <w:rsid w:val="00965D25"/>
    <w:rsid w:val="00982511"/>
    <w:rsid w:val="00991DDF"/>
    <w:rsid w:val="00995879"/>
    <w:rsid w:val="00996B87"/>
    <w:rsid w:val="009A3125"/>
    <w:rsid w:val="009B7651"/>
    <w:rsid w:val="009F2A56"/>
    <w:rsid w:val="009F4E01"/>
    <w:rsid w:val="00A1061D"/>
    <w:rsid w:val="00A57C1B"/>
    <w:rsid w:val="00A724DC"/>
    <w:rsid w:val="00A85453"/>
    <w:rsid w:val="00A90792"/>
    <w:rsid w:val="00AA3933"/>
    <w:rsid w:val="00AA4E48"/>
    <w:rsid w:val="00AB4A49"/>
    <w:rsid w:val="00AD6711"/>
    <w:rsid w:val="00B155D1"/>
    <w:rsid w:val="00B15F03"/>
    <w:rsid w:val="00B51321"/>
    <w:rsid w:val="00B548E7"/>
    <w:rsid w:val="00B95A7E"/>
    <w:rsid w:val="00BA075B"/>
    <w:rsid w:val="00BC439F"/>
    <w:rsid w:val="00BD3E42"/>
    <w:rsid w:val="00BE2A74"/>
    <w:rsid w:val="00BF2020"/>
    <w:rsid w:val="00C12F6C"/>
    <w:rsid w:val="00C5461D"/>
    <w:rsid w:val="00C76F6F"/>
    <w:rsid w:val="00C91E1D"/>
    <w:rsid w:val="00CA18B9"/>
    <w:rsid w:val="00CB5DE6"/>
    <w:rsid w:val="00CC12DD"/>
    <w:rsid w:val="00D432C6"/>
    <w:rsid w:val="00D46C29"/>
    <w:rsid w:val="00D46CDB"/>
    <w:rsid w:val="00D51AE1"/>
    <w:rsid w:val="00D65B7A"/>
    <w:rsid w:val="00D97896"/>
    <w:rsid w:val="00DA345F"/>
    <w:rsid w:val="00DE1CD7"/>
    <w:rsid w:val="00DE4E40"/>
    <w:rsid w:val="00E26195"/>
    <w:rsid w:val="00E6346F"/>
    <w:rsid w:val="00E874D7"/>
    <w:rsid w:val="00EB142C"/>
    <w:rsid w:val="00EB5717"/>
    <w:rsid w:val="00EC05E8"/>
    <w:rsid w:val="00ED76D0"/>
    <w:rsid w:val="00F2611B"/>
    <w:rsid w:val="00FA6D4F"/>
    <w:rsid w:val="00FB13F8"/>
    <w:rsid w:val="00FB4482"/>
    <w:rsid w:val="00FC4B4D"/>
    <w:rsid w:val="00FD5101"/>
    <w:rsid w:val="00FF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BDA2A"/>
  <w15:chartTrackingRefBased/>
  <w15:docId w15:val="{DD5EB3A7-64CA-4697-A9D0-EBF8824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720"/>
        <w:tab w:val="left" w:pos="1080"/>
        <w:tab w:val="left" w:pos="1440"/>
        <w:tab w:val="left" w:pos="1800"/>
        <w:tab w:val="left" w:pos="2880"/>
      </w:tabs>
      <w:suppressAutoHyphens/>
      <w:ind w:right="-144"/>
      <w:outlineLvl w:val="0"/>
    </w:pPr>
    <w:rPr>
      <w:rFonts w:ascii="Arial" w:hAnsi="Arial"/>
      <w:b/>
      <w:sz w:val="32"/>
    </w:rPr>
  </w:style>
  <w:style w:type="paragraph" w:styleId="Heading2">
    <w:name w:val="heading 2"/>
    <w:basedOn w:val="Normal"/>
    <w:next w:val="Normal"/>
    <w:qFormat/>
    <w:pPr>
      <w:keepNext/>
      <w:tabs>
        <w:tab w:val="left" w:pos="-720"/>
        <w:tab w:val="left" w:pos="0"/>
        <w:tab w:val="left" w:pos="307"/>
        <w:tab w:val="left" w:pos="720"/>
        <w:tab w:val="left" w:pos="1056"/>
        <w:tab w:val="left" w:pos="1440"/>
      </w:tabs>
      <w:suppressAutoHyphens/>
      <w:ind w:right="720"/>
      <w:outlineLvl w:val="1"/>
    </w:pPr>
    <w:rPr>
      <w:rFonts w:ascii="Arial" w:hAnsi="Arial"/>
      <w:b/>
      <w:sz w:val="32"/>
    </w:rPr>
  </w:style>
  <w:style w:type="paragraph" w:styleId="Heading3">
    <w:name w:val="heading 3"/>
    <w:basedOn w:val="Normal"/>
    <w:next w:val="Normal"/>
    <w:link w:val="Heading3Char"/>
    <w:unhideWhenUsed/>
    <w:qFormat/>
    <w:rsid w:val="007C3510"/>
    <w:pPr>
      <w:keepNext/>
      <w:spacing w:before="240" w:after="60"/>
      <w:outlineLvl w:val="2"/>
    </w:pPr>
    <w:rPr>
      <w:rFonts w:ascii="Calibri Light" w:hAnsi="Calibri Light"/>
      <w:b/>
      <w:bCs/>
      <w:sz w:val="26"/>
      <w:szCs w:val="26"/>
    </w:rPr>
  </w:style>
  <w:style w:type="paragraph" w:styleId="Heading8">
    <w:name w:val="heading 8"/>
    <w:basedOn w:val="Normal"/>
    <w:next w:val="Normal"/>
    <w:qFormat/>
    <w:pPr>
      <w:keepNext/>
      <w:widowControl w:val="0"/>
      <w:tabs>
        <w:tab w:val="left" w:pos="-1080"/>
        <w:tab w:val="left" w:pos="-720"/>
        <w:tab w:val="left" w:pos="0"/>
        <w:tab w:val="left" w:pos="720"/>
        <w:tab w:val="left" w:pos="1080"/>
        <w:tab w:val="left" w:pos="1440"/>
        <w:tab w:val="left" w:pos="1800"/>
        <w:tab w:val="left" w:pos="2880"/>
      </w:tabs>
      <w:suppressAutoHyphens/>
      <w:ind w:right="-144"/>
      <w:jc w:val="right"/>
      <w:outlineLvl w:val="7"/>
    </w:pPr>
    <w:rPr>
      <w:rFonts w:ascii="Arial" w:hAnsi="Arial"/>
      <w:b/>
      <w:snapToGrid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style>
  <w:style w:type="paragraph" w:styleId="BodyText">
    <w:name w:val="Body Text"/>
    <w:basedOn w:val="Normal"/>
    <w:pPr>
      <w:widowControl w:val="0"/>
      <w:tabs>
        <w:tab w:val="left" w:pos="-720"/>
        <w:tab w:val="left" w:pos="0"/>
        <w:tab w:val="left" w:pos="307"/>
        <w:tab w:val="left" w:pos="720"/>
        <w:tab w:val="left" w:pos="1056"/>
        <w:tab w:val="left" w:pos="1440"/>
      </w:tabs>
      <w:suppressAutoHyphens/>
    </w:pPr>
    <w:rPr>
      <w:rFonts w:ascii="Arial" w:hAnsi="Arial"/>
      <w:snapToGrid w:val="0"/>
      <w:sz w:val="28"/>
      <w:lang w:eastAsia="en-US"/>
    </w:rPr>
  </w:style>
  <w:style w:type="paragraph" w:styleId="BodyTextIndent3">
    <w:name w:val="Body Text Indent 3"/>
    <w:basedOn w:val="Normal"/>
    <w:pPr>
      <w:widowControl w:val="0"/>
      <w:tabs>
        <w:tab w:val="left" w:pos="-720"/>
        <w:tab w:val="left" w:pos="0"/>
        <w:tab w:val="left" w:pos="307"/>
        <w:tab w:val="left" w:pos="720"/>
        <w:tab w:val="left" w:pos="1056"/>
        <w:tab w:val="left" w:pos="1440"/>
      </w:tabs>
      <w:suppressAutoHyphens/>
      <w:ind w:left="720" w:hanging="720"/>
    </w:pPr>
    <w:rPr>
      <w:rFonts w:ascii="Arial" w:hAnsi="Arial"/>
      <w:snapToGrid w:val="0"/>
      <w:sz w:val="28"/>
      <w:lang w:eastAsia="en-US"/>
    </w:rPr>
  </w:style>
  <w:style w:type="paragraph" w:styleId="BodyText2">
    <w:name w:val="Body Text 2"/>
    <w:basedOn w:val="Normal"/>
    <w:pPr>
      <w:tabs>
        <w:tab w:val="left" w:pos="-720"/>
        <w:tab w:val="left" w:pos="0"/>
        <w:tab w:val="left" w:pos="307"/>
        <w:tab w:val="left" w:pos="720"/>
        <w:tab w:val="left" w:pos="1056"/>
        <w:tab w:val="left" w:pos="1440"/>
      </w:tabs>
      <w:suppressAutoHyphens/>
      <w:ind w:right="720"/>
    </w:pPr>
    <w:rPr>
      <w:rFonts w:ascii="Arial" w:hAnsi="Arial"/>
      <w:b/>
      <w:spacing w:val="-3"/>
      <w:sz w:val="32"/>
    </w:rPr>
  </w:style>
  <w:style w:type="paragraph" w:styleId="BodyText3">
    <w:name w:val="Body Text 3"/>
    <w:basedOn w:val="Normal"/>
    <w:pPr>
      <w:tabs>
        <w:tab w:val="left" w:pos="-720"/>
        <w:tab w:val="left" w:pos="0"/>
        <w:tab w:val="left" w:pos="307"/>
        <w:tab w:val="left" w:pos="1056"/>
        <w:tab w:val="left" w:pos="1440"/>
      </w:tabs>
      <w:suppressAutoHyphens/>
      <w:ind w:right="720"/>
    </w:pPr>
    <w:rPr>
      <w:rFonts w:ascii="Arial" w:hAnsi="Arial"/>
      <w:sz w:val="32"/>
    </w:rPr>
  </w:style>
  <w:style w:type="paragraph" w:styleId="Header">
    <w:name w:val="header"/>
    <w:basedOn w:val="Normal"/>
    <w:rsid w:val="00B15F03"/>
    <w:pPr>
      <w:tabs>
        <w:tab w:val="center" w:pos="4153"/>
        <w:tab w:val="right" w:pos="8306"/>
      </w:tabs>
    </w:pPr>
  </w:style>
  <w:style w:type="paragraph" w:styleId="Footer">
    <w:name w:val="footer"/>
    <w:basedOn w:val="Normal"/>
    <w:rsid w:val="00B15F03"/>
    <w:pPr>
      <w:tabs>
        <w:tab w:val="center" w:pos="4153"/>
        <w:tab w:val="right" w:pos="8306"/>
      </w:tabs>
    </w:pPr>
  </w:style>
  <w:style w:type="table" w:styleId="TableGrid">
    <w:name w:val="Table Grid"/>
    <w:basedOn w:val="TableNormal"/>
    <w:rsid w:val="00572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7C3510"/>
    <w:rPr>
      <w:rFonts w:ascii="Calibri Light" w:eastAsia="Times New Roman" w:hAnsi="Calibri Light" w:cs="Times New Roman"/>
      <w:b/>
      <w:bCs/>
      <w:sz w:val="26"/>
      <w:szCs w:val="26"/>
    </w:rPr>
  </w:style>
  <w:style w:type="paragraph" w:styleId="NoSpacing">
    <w:name w:val="No Spacing"/>
    <w:uiPriority w:val="1"/>
    <w:qFormat/>
    <w:rsid w:val="007C3510"/>
    <w:rPr>
      <w:rFonts w:ascii="Arial" w:eastAsia="Calibri" w:hAnsi="Arial"/>
      <w:sz w:val="28"/>
      <w:szCs w:val="22"/>
      <w:lang w:eastAsia="en-US"/>
    </w:rPr>
  </w:style>
  <w:style w:type="character" w:styleId="Emphasis">
    <w:name w:val="Emphasis"/>
    <w:uiPriority w:val="20"/>
    <w:rsid w:val="007C3510"/>
    <w:rPr>
      <w:i/>
      <w:iCs/>
    </w:rPr>
  </w:style>
  <w:style w:type="paragraph" w:styleId="ListParagraph">
    <w:name w:val="List Paragraph"/>
    <w:basedOn w:val="Normal"/>
    <w:uiPriority w:val="34"/>
    <w:rsid w:val="007C3510"/>
    <w:pPr>
      <w:spacing w:after="160" w:line="259" w:lineRule="auto"/>
      <w:ind w:left="720"/>
      <w:contextualSpacing/>
    </w:pPr>
    <w:rPr>
      <w:rFonts w:ascii="Arial" w:eastAsia="Calibri" w:hAnsi="Arial"/>
      <w:sz w:val="28"/>
      <w:szCs w:val="22"/>
      <w:lang w:eastAsia="en-US"/>
    </w:rPr>
  </w:style>
  <w:style w:type="paragraph" w:customStyle="1" w:styleId="p4">
    <w:name w:val="p4"/>
    <w:basedOn w:val="Normal"/>
    <w:rsid w:val="007C3510"/>
    <w:pPr>
      <w:widowControl w:val="0"/>
      <w:tabs>
        <w:tab w:val="left" w:pos="220"/>
      </w:tabs>
      <w:spacing w:line="320" w:lineRule="atLeast"/>
      <w:ind w:left="1152" w:hanging="288"/>
    </w:pPr>
    <w:rPr>
      <w:snapToGrid w:val="0"/>
      <w:sz w:val="24"/>
      <w:lang w:eastAsia="en-US"/>
    </w:rPr>
  </w:style>
  <w:style w:type="paragraph" w:styleId="BalloonText">
    <w:name w:val="Balloon Text"/>
    <w:basedOn w:val="Normal"/>
    <w:link w:val="BalloonTextChar"/>
    <w:rsid w:val="00EB142C"/>
    <w:rPr>
      <w:rFonts w:ascii="Segoe UI" w:hAnsi="Segoe UI" w:cs="Segoe UI"/>
      <w:sz w:val="18"/>
      <w:szCs w:val="18"/>
    </w:rPr>
  </w:style>
  <w:style w:type="character" w:customStyle="1" w:styleId="BalloonTextChar">
    <w:name w:val="Balloon Text Char"/>
    <w:link w:val="BalloonText"/>
    <w:rsid w:val="00EB142C"/>
    <w:rPr>
      <w:rFonts w:ascii="Segoe UI" w:hAnsi="Segoe UI" w:cs="Segoe UI"/>
      <w:sz w:val="18"/>
      <w:szCs w:val="18"/>
    </w:rPr>
  </w:style>
  <w:style w:type="paragraph" w:styleId="NormalWeb">
    <w:name w:val="Normal (Web)"/>
    <w:basedOn w:val="Normal"/>
    <w:uiPriority w:val="99"/>
    <w:unhideWhenUsed/>
    <w:rsid w:val="005576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2557">
      <w:bodyDiv w:val="1"/>
      <w:marLeft w:val="0"/>
      <w:marRight w:val="0"/>
      <w:marTop w:val="0"/>
      <w:marBottom w:val="0"/>
      <w:divBdr>
        <w:top w:val="none" w:sz="0" w:space="0" w:color="auto"/>
        <w:left w:val="none" w:sz="0" w:space="0" w:color="auto"/>
        <w:bottom w:val="none" w:sz="0" w:space="0" w:color="auto"/>
        <w:right w:val="none" w:sz="0" w:space="0" w:color="auto"/>
      </w:divBdr>
    </w:div>
    <w:div w:id="17908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8907A583B5B439A503301FC0F6BF4" ma:contentTypeVersion="15" ma:contentTypeDescription="Create a new document." ma:contentTypeScope="" ma:versionID="dcf7b19ca8670afeaff60ea9e8f1807b">
  <xsd:schema xmlns:xsd="http://www.w3.org/2001/XMLSchema" xmlns:xs="http://www.w3.org/2001/XMLSchema" xmlns:p="http://schemas.microsoft.com/office/2006/metadata/properties" xmlns:ns2="97461587-5895-4ec3-8849-f5767386e252" xmlns:ns3="dbcda22e-7246-4cd4-bc46-0809a642d0b0" targetNamespace="http://schemas.microsoft.com/office/2006/metadata/properties" ma:root="true" ma:fieldsID="bf7306a443164f497690eaf3f537aea0" ns2:_="" ns3:_="">
    <xsd:import namespace="97461587-5895-4ec3-8849-f5767386e252"/>
    <xsd:import namespace="dbcda22e-7246-4cd4-bc46-0809a642d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61587-5895-4ec3-8849-f5767386e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36cc717-c274-45f9-ae66-37588f0cea7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da22e-7246-4cd4-bc46-0809a642d0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ef2e12-67e2-43c1-b988-55c1234464b1}" ma:internalName="TaxCatchAll" ma:showField="CatchAllData" ma:web="dbcda22e-7246-4cd4-bc46-0809a642d0b0">
      <xsd:complexType>
        <xsd:complexContent>
          <xsd:extension base="dms:MultiChoiceLookup">
            <xsd:sequence>
              <xsd:element name="Value" type="dms:Lookup" maxOccurs="unbounded" minOccurs="0" nillable="true"/>
            </xsd:sequence>
          </xsd:extension>
        </xsd:complexContent>
      </xsd:complexType>
    </xsd:element>
    <xsd:element name="MigrationSourceID" ma:index="21"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461587-5895-4ec3-8849-f5767386e252">
      <Terms xmlns="http://schemas.microsoft.com/office/infopath/2007/PartnerControls"/>
    </lcf76f155ced4ddcb4097134ff3c332f>
    <TaxCatchAll xmlns="dbcda22e-7246-4cd4-bc46-0809a642d0b0"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4F6498A-1D25-40C6-B553-899C651FCECE}">
  <ds:schemaRefs>
    <ds:schemaRef ds:uri="http://schemas.microsoft.com/sharepoint/v3/contenttype/forms"/>
  </ds:schemaRefs>
</ds:datastoreItem>
</file>

<file path=customXml/itemProps2.xml><?xml version="1.0" encoding="utf-8"?>
<ds:datastoreItem xmlns:ds="http://schemas.openxmlformats.org/officeDocument/2006/customXml" ds:itemID="{11235F34-3F4D-4ADC-8D96-2631A42EE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61587-5895-4ec3-8849-f5767386e252"/>
    <ds:schemaRef ds:uri="dbcda22e-7246-4cd4-bc46-0809a642d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78246-FCD0-4567-B615-C8252B9C570E}">
  <ds:schemaRefs>
    <ds:schemaRef ds:uri="http://schemas.microsoft.com/office/2006/metadata/properties"/>
    <ds:schemaRef ds:uri="http://schemas.microsoft.com/office/infopath/2007/PartnerControls"/>
    <ds:schemaRef ds:uri="97461587-5895-4ec3-8849-f5767386e252"/>
    <ds:schemaRef ds:uri="dbcda22e-7246-4cd4-bc46-0809a642d0b0"/>
  </ds:schemaRefs>
</ds:datastoreItem>
</file>

<file path=customXml/itemProps4.xml><?xml version="1.0" encoding="utf-8"?>
<ds:datastoreItem xmlns:ds="http://schemas.openxmlformats.org/officeDocument/2006/customXml" ds:itemID="{BA58C4C0-301F-4F9A-A4B4-55D0FC637D7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APPENDIX 2</vt:lpstr>
    </vt:vector>
  </TitlesOfParts>
  <Company>RNIB</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Trudy Hindmarsh</dc:creator>
  <cp:keywords/>
  <cp:lastModifiedBy>Steve Williams</cp:lastModifiedBy>
  <cp:revision>3</cp:revision>
  <cp:lastPrinted>2022-10-19T07:19:00Z</cp:lastPrinted>
  <dcterms:created xsi:type="dcterms:W3CDTF">2026-06-10T07:22:00Z</dcterms:created>
  <dcterms:modified xsi:type="dcterms:W3CDTF">2026-06-10T09:42:00Z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966800.000000000</vt:lpwstr>
  </property>
  <property fmtid="{D5CDD505-2E9C-101B-9397-08002B2CF9AE}" pid="3" name="MediaServiceImageTags">
    <vt:lpwstr/>
  </property>
  <property fmtid="{D5CDD505-2E9C-101B-9397-08002B2CF9AE}" pid="4" name="ContentTypeId">
    <vt:lpwstr>0x01010089D8907A583B5B439A503301FC0F6BF4</vt:lpwstr>
  </property>
</Properties>
</file>