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505F" w14:textId="77777777" w:rsidR="00840033" w:rsidRPr="00840033" w:rsidRDefault="00840033" w:rsidP="00840033">
      <w:pPr>
        <w:spacing w:after="0" w:line="240" w:lineRule="auto"/>
        <w:jc w:val="center"/>
        <w:rPr>
          <w:rFonts w:ascii="Calibri" w:eastAsia="Calibri" w:hAnsi="Calibri" w:cs="Times New Roman"/>
          <w:b/>
          <w:bCs/>
          <w:sz w:val="32"/>
          <w:szCs w:val="32"/>
        </w:rPr>
      </w:pPr>
      <w:r w:rsidRPr="00840033">
        <w:rPr>
          <w:rFonts w:ascii="Calibri" w:eastAsia="Calibri" w:hAnsi="Calibri" w:cs="Times New Roman"/>
          <w:b/>
          <w:bCs/>
          <w:sz w:val="32"/>
          <w:szCs w:val="32"/>
        </w:rPr>
        <w:t>Person Specification</w:t>
      </w:r>
    </w:p>
    <w:p w14:paraId="73BA133E" w14:textId="77777777" w:rsidR="00840033" w:rsidRPr="00840033" w:rsidRDefault="00840033" w:rsidP="00840033">
      <w:pPr>
        <w:spacing w:after="0" w:line="240" w:lineRule="auto"/>
        <w:rPr>
          <w:rFonts w:ascii="Calibri" w:eastAsia="Calibri" w:hAnsi="Calibri" w:cs="Times New Roman"/>
        </w:rPr>
      </w:pPr>
    </w:p>
    <w:p w14:paraId="44811D58" w14:textId="77777777" w:rsidR="00840033" w:rsidRPr="00840033" w:rsidRDefault="00840033" w:rsidP="00840033">
      <w:pPr>
        <w:spacing w:after="0" w:line="240" w:lineRule="auto"/>
        <w:jc w:val="center"/>
        <w:rPr>
          <w:rFonts w:ascii="Calibri" w:eastAsia="Calibri" w:hAnsi="Calibri" w:cs="Times New Roman"/>
          <w:b/>
          <w:bCs/>
          <w:sz w:val="28"/>
          <w:szCs w:val="28"/>
        </w:rPr>
      </w:pPr>
      <w:r w:rsidRPr="00840033">
        <w:rPr>
          <w:rFonts w:ascii="Calibri" w:eastAsia="Calibri" w:hAnsi="Calibri" w:cs="Times New Roman"/>
          <w:b/>
          <w:bCs/>
          <w:sz w:val="28"/>
          <w:szCs w:val="28"/>
        </w:rPr>
        <w:t>Night Team Leader – Residential Services</w:t>
      </w:r>
    </w:p>
    <w:p w14:paraId="284FA17F" w14:textId="77777777" w:rsidR="00840033" w:rsidRPr="00840033" w:rsidRDefault="00840033" w:rsidP="00840033">
      <w:pPr>
        <w:spacing w:after="0" w:line="240" w:lineRule="auto"/>
        <w:rPr>
          <w:rFonts w:ascii="Calibri" w:eastAsia="Calibri" w:hAnsi="Calibri" w:cs="Times New Roman"/>
        </w:rPr>
      </w:pPr>
    </w:p>
    <w:p w14:paraId="11F34787" w14:textId="77777777" w:rsidR="00840033" w:rsidRPr="00840033" w:rsidRDefault="00840033" w:rsidP="00840033">
      <w:pPr>
        <w:spacing w:after="0" w:line="240" w:lineRule="auto"/>
        <w:rPr>
          <w:rFonts w:ascii="Calibri" w:eastAsia="Calibri" w:hAnsi="Calibri" w:cs="Times New Roman"/>
        </w:rPr>
      </w:pPr>
      <w:r w:rsidRPr="00840033">
        <w:rPr>
          <w:rFonts w:ascii="Calibri" w:eastAsia="Calibri" w:hAnsi="Calibri" w:cs="Times New Roman"/>
        </w:rPr>
        <w:t>Detailed below are the type of skills, experience and knowledge that are required of applicants applying for the post. The Essential Requirements indicate the minimum requirements, and applicants lacking these attributes will not be considered for the post.</w:t>
      </w:r>
    </w:p>
    <w:p w14:paraId="3D0BB6F9" w14:textId="77777777" w:rsidR="00840033" w:rsidRPr="00840033" w:rsidRDefault="00840033" w:rsidP="00840033">
      <w:pPr>
        <w:spacing w:after="0" w:line="240" w:lineRule="auto"/>
        <w:rPr>
          <w:rFonts w:ascii="Calibri" w:eastAsia="Calibri" w:hAnsi="Calibri" w:cs="Times New Roman"/>
        </w:rPr>
      </w:pPr>
    </w:p>
    <w:p w14:paraId="05773964" w14:textId="77777777" w:rsidR="00840033" w:rsidRPr="00840033" w:rsidRDefault="00840033" w:rsidP="00840033">
      <w:pPr>
        <w:spacing w:after="0" w:line="240" w:lineRule="auto"/>
        <w:rPr>
          <w:rFonts w:ascii="Calibri" w:eastAsia="Calibri" w:hAnsi="Calibri" w:cs="Times New Roman"/>
        </w:rPr>
      </w:pPr>
      <w:r w:rsidRPr="00840033">
        <w:rPr>
          <w:rFonts w:ascii="Calibri" w:eastAsia="Calibri" w:hAnsi="Calibri" w:cs="Times New Roman"/>
        </w:rPr>
        <w:t>The points detailed under Desirable Requirements are additional attributes to enable the applicant to perform the position more effectively or with little or no training. They are not essential but may be used to distinguish between acceptable candidates.</w:t>
      </w:r>
    </w:p>
    <w:p w14:paraId="49E15704" w14:textId="77777777" w:rsidR="00840033" w:rsidRPr="00840033" w:rsidRDefault="00840033" w:rsidP="00840033">
      <w:pPr>
        <w:spacing w:after="0" w:line="240" w:lineRule="auto"/>
        <w:rPr>
          <w:rFonts w:ascii="Calibri" w:eastAsia="Calibri" w:hAnsi="Calibri" w:cs="Times New Roman"/>
        </w:rPr>
      </w:pPr>
    </w:p>
    <w:p w14:paraId="64D41C4D" w14:textId="77777777" w:rsidR="00840033" w:rsidRPr="00840033" w:rsidRDefault="00840033" w:rsidP="00840033">
      <w:pPr>
        <w:spacing w:after="0" w:line="240" w:lineRule="auto"/>
        <w:rPr>
          <w:rFonts w:ascii="Calibri" w:eastAsia="Calibri" w:hAnsi="Calibri" w:cs="Times New Roman"/>
        </w:rPr>
      </w:pPr>
      <w:r w:rsidRPr="00840033">
        <w:rPr>
          <w:rFonts w:ascii="Calibri" w:eastAsia="Calibri" w:hAnsi="Calibri" w:cs="Times New Roman"/>
        </w:rPr>
        <w:t xml:space="preserve">Knowledge relates to specific skills, information acquired by candidates through practical experience and key competencies that may be required </w:t>
      </w:r>
      <w:proofErr w:type="gramStart"/>
      <w:r w:rsidRPr="00840033">
        <w:rPr>
          <w:rFonts w:ascii="Calibri" w:eastAsia="Calibri" w:hAnsi="Calibri" w:cs="Times New Roman"/>
        </w:rPr>
        <w:t>i.e.</w:t>
      </w:r>
      <w:proofErr w:type="gramEnd"/>
      <w:r w:rsidRPr="00840033">
        <w:rPr>
          <w:rFonts w:ascii="Calibri" w:eastAsia="Calibri" w:hAnsi="Calibri" w:cs="Times New Roman"/>
        </w:rPr>
        <w:t xml:space="preserve"> numeracy skills, dealing with challenging situations etc.</w:t>
      </w:r>
    </w:p>
    <w:p w14:paraId="384EACBC" w14:textId="77777777" w:rsidR="00840033" w:rsidRPr="00840033" w:rsidRDefault="00840033" w:rsidP="00840033">
      <w:pPr>
        <w:spacing w:after="0" w:line="240" w:lineRule="auto"/>
        <w:rPr>
          <w:rFonts w:ascii="Calibri" w:eastAsia="Calibri" w:hAnsi="Calibri" w:cs="Times New Roman"/>
        </w:rPr>
      </w:pPr>
    </w:p>
    <w:p w14:paraId="3D457E51" w14:textId="77777777" w:rsidR="00840033" w:rsidRPr="00840033" w:rsidRDefault="00840033" w:rsidP="00840033">
      <w:pPr>
        <w:spacing w:after="0" w:line="240" w:lineRule="auto"/>
        <w:rPr>
          <w:rFonts w:ascii="Calibri" w:eastAsia="Calibri" w:hAnsi="Calibri" w:cs="Times New Roman"/>
        </w:rPr>
      </w:pPr>
      <w:r w:rsidRPr="00840033">
        <w:rPr>
          <w:rFonts w:ascii="Calibri" w:eastAsia="Calibri" w:hAnsi="Calibri" w:cs="Times New Roman"/>
        </w:rPr>
        <w:t xml:space="preserve">Experience is more education/training focused. Courses undergone in relevant subjects – NVQs, degree, post grad etc. </w:t>
      </w:r>
      <w:proofErr w:type="gramStart"/>
      <w:r w:rsidRPr="00840033">
        <w:rPr>
          <w:rFonts w:ascii="Calibri" w:eastAsia="Calibri" w:hAnsi="Calibri" w:cs="Times New Roman"/>
        </w:rPr>
        <w:t>In order to</w:t>
      </w:r>
      <w:proofErr w:type="gramEnd"/>
      <w:r w:rsidRPr="00840033">
        <w:rPr>
          <w:rFonts w:ascii="Calibri" w:eastAsia="Calibri" w:hAnsi="Calibri" w:cs="Times New Roman"/>
        </w:rPr>
        <w:t xml:space="preserve"> avoid age discrimination, manager can state degree or relevant working experience in </w:t>
      </w:r>
      <w:proofErr w:type="spellStart"/>
      <w:r w:rsidRPr="00840033">
        <w:rPr>
          <w:rFonts w:ascii="Calibri" w:eastAsia="Calibri" w:hAnsi="Calibri" w:cs="Times New Roman"/>
        </w:rPr>
        <w:t>xyz</w:t>
      </w:r>
      <w:proofErr w:type="spellEnd"/>
      <w:r w:rsidRPr="00840033">
        <w:rPr>
          <w:rFonts w:ascii="Calibri" w:eastAsia="Calibri" w:hAnsi="Calibri" w:cs="Times New Roman"/>
        </w:rPr>
        <w:t xml:space="preserve">. </w:t>
      </w:r>
    </w:p>
    <w:p w14:paraId="2E0BB0FC" w14:textId="77777777" w:rsidR="00840033" w:rsidRPr="00840033" w:rsidRDefault="00840033" w:rsidP="00840033">
      <w:pPr>
        <w:spacing w:after="0" w:line="240" w:lineRule="auto"/>
        <w:rPr>
          <w:rFonts w:ascii="Calibri" w:eastAsia="Calibri" w:hAnsi="Calibri" w:cs="Times New Roman"/>
        </w:rPr>
      </w:pPr>
    </w:p>
    <w:p w14:paraId="119178EF" w14:textId="77777777" w:rsidR="00840033" w:rsidRPr="00840033" w:rsidRDefault="00840033" w:rsidP="00840033">
      <w:pPr>
        <w:spacing w:after="0" w:line="240" w:lineRule="auto"/>
        <w:rPr>
          <w:rFonts w:ascii="Calibri" w:eastAsia="Calibri" w:hAnsi="Calibri" w:cs="Times New Roman"/>
        </w:rPr>
      </w:pPr>
      <w:r w:rsidRPr="00840033">
        <w:rPr>
          <w:rFonts w:ascii="Calibri" w:eastAsia="Calibri" w:hAnsi="Calibri" w:cs="Times New Roman"/>
        </w:rPr>
        <w:t>Key: AF = Application form. I = Interview. R = Reference.</w:t>
      </w:r>
    </w:p>
    <w:tbl>
      <w:tblPr>
        <w:tblStyle w:val="TableGrid"/>
        <w:tblW w:w="0" w:type="auto"/>
        <w:tblLook w:val="04A0" w:firstRow="1" w:lastRow="0" w:firstColumn="1" w:lastColumn="0" w:noHBand="0" w:noVBand="1"/>
      </w:tblPr>
      <w:tblGrid>
        <w:gridCol w:w="6658"/>
        <w:gridCol w:w="1134"/>
        <w:gridCol w:w="1224"/>
      </w:tblGrid>
      <w:tr w:rsidR="00840033" w:rsidRPr="00840033" w14:paraId="1C65E5CA" w14:textId="77777777" w:rsidTr="005F596E">
        <w:tc>
          <w:tcPr>
            <w:tcW w:w="6658" w:type="dxa"/>
          </w:tcPr>
          <w:p w14:paraId="14D923F2" w14:textId="77777777" w:rsidR="00840033" w:rsidRPr="00840033" w:rsidRDefault="00840033" w:rsidP="00840033">
            <w:pPr>
              <w:rPr>
                <w:rFonts w:ascii="Calibri" w:eastAsia="Calibri" w:hAnsi="Calibri" w:cs="Times New Roman"/>
                <w:b/>
              </w:rPr>
            </w:pPr>
            <w:r w:rsidRPr="00840033">
              <w:rPr>
                <w:rFonts w:ascii="Calibri" w:eastAsia="Calibri" w:hAnsi="Calibri" w:cs="Times New Roman"/>
                <w:b/>
              </w:rPr>
              <w:t>Criteria</w:t>
            </w:r>
          </w:p>
        </w:tc>
        <w:tc>
          <w:tcPr>
            <w:tcW w:w="1134" w:type="dxa"/>
          </w:tcPr>
          <w:p w14:paraId="6944BA73" w14:textId="77777777" w:rsidR="00840033" w:rsidRPr="00840033" w:rsidRDefault="00840033" w:rsidP="00840033">
            <w:pPr>
              <w:rPr>
                <w:rFonts w:ascii="Calibri" w:eastAsia="Calibri" w:hAnsi="Calibri" w:cs="Times New Roman"/>
                <w:b/>
              </w:rPr>
            </w:pPr>
            <w:r w:rsidRPr="00840033">
              <w:rPr>
                <w:rFonts w:ascii="Calibri" w:eastAsia="Calibri" w:hAnsi="Calibri" w:cs="Times New Roman"/>
                <w:b/>
              </w:rPr>
              <w:t>E or D</w:t>
            </w:r>
          </w:p>
        </w:tc>
        <w:tc>
          <w:tcPr>
            <w:tcW w:w="1224" w:type="dxa"/>
          </w:tcPr>
          <w:p w14:paraId="0CB1CF2F" w14:textId="77777777" w:rsidR="00840033" w:rsidRPr="00840033" w:rsidRDefault="00840033" w:rsidP="00840033">
            <w:pPr>
              <w:rPr>
                <w:rFonts w:ascii="Calibri" w:eastAsia="Calibri" w:hAnsi="Calibri" w:cs="Times New Roman"/>
                <w:b/>
              </w:rPr>
            </w:pPr>
            <w:r w:rsidRPr="00840033">
              <w:rPr>
                <w:rFonts w:ascii="Calibri" w:eastAsia="Calibri" w:hAnsi="Calibri" w:cs="Times New Roman"/>
                <w:b/>
              </w:rPr>
              <w:t>S or I</w:t>
            </w:r>
          </w:p>
        </w:tc>
      </w:tr>
      <w:tr w:rsidR="00840033" w:rsidRPr="00840033" w14:paraId="3D385CBF" w14:textId="77777777" w:rsidTr="005F596E">
        <w:tc>
          <w:tcPr>
            <w:tcW w:w="9016" w:type="dxa"/>
            <w:gridSpan w:val="3"/>
          </w:tcPr>
          <w:p w14:paraId="0C2D3434" w14:textId="77777777" w:rsidR="00840033" w:rsidRPr="00840033" w:rsidRDefault="00840033" w:rsidP="00840033">
            <w:pPr>
              <w:rPr>
                <w:rFonts w:ascii="Calibri" w:eastAsia="Calibri" w:hAnsi="Calibri" w:cs="Times New Roman"/>
                <w:b/>
              </w:rPr>
            </w:pPr>
            <w:r w:rsidRPr="00840033">
              <w:rPr>
                <w:rFonts w:ascii="Calibri" w:eastAsia="Calibri" w:hAnsi="Calibri" w:cs="Times New Roman"/>
                <w:b/>
              </w:rPr>
              <w:t>Knowledge</w:t>
            </w:r>
          </w:p>
        </w:tc>
      </w:tr>
      <w:tr w:rsidR="00840033" w:rsidRPr="00840033" w14:paraId="249156D8" w14:textId="77777777" w:rsidTr="005F596E">
        <w:tc>
          <w:tcPr>
            <w:tcW w:w="6658" w:type="dxa"/>
          </w:tcPr>
          <w:p w14:paraId="364AEB85"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Knowledge of welfare benefits, financial inclusion, housing and homelessness law and policy relevant to homelessness*</w:t>
            </w:r>
          </w:p>
        </w:tc>
        <w:tc>
          <w:tcPr>
            <w:tcW w:w="1134" w:type="dxa"/>
          </w:tcPr>
          <w:p w14:paraId="733A28E0"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193F183B"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S/I</w:t>
            </w:r>
          </w:p>
        </w:tc>
      </w:tr>
      <w:tr w:rsidR="00840033" w:rsidRPr="00840033" w14:paraId="799A55F1" w14:textId="77777777" w:rsidTr="005F596E">
        <w:tc>
          <w:tcPr>
            <w:tcW w:w="6658" w:type="dxa"/>
          </w:tcPr>
          <w:p w14:paraId="76BD53EA"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 xml:space="preserve">Good knowledge of alcohol, drugs and issues around addiction and relapse management as well as Harm Reduction* </w:t>
            </w:r>
          </w:p>
        </w:tc>
        <w:tc>
          <w:tcPr>
            <w:tcW w:w="1134" w:type="dxa"/>
          </w:tcPr>
          <w:p w14:paraId="584921BB"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089FE82A"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S/I</w:t>
            </w:r>
          </w:p>
        </w:tc>
      </w:tr>
      <w:tr w:rsidR="00840033" w:rsidRPr="00840033" w14:paraId="7F0EE3FA" w14:textId="77777777" w:rsidTr="005F596E">
        <w:tc>
          <w:tcPr>
            <w:tcW w:w="6658" w:type="dxa"/>
          </w:tcPr>
          <w:p w14:paraId="30DFF1B8"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Good knowledge of mental health, personality disorders and dual diagnosis*</w:t>
            </w:r>
          </w:p>
        </w:tc>
        <w:tc>
          <w:tcPr>
            <w:tcW w:w="1134" w:type="dxa"/>
          </w:tcPr>
          <w:p w14:paraId="1A48DA5E"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77EDF64D"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S/I</w:t>
            </w:r>
          </w:p>
        </w:tc>
      </w:tr>
      <w:tr w:rsidR="00840033" w:rsidRPr="00840033" w14:paraId="2D7073BD" w14:textId="77777777" w:rsidTr="005F596E">
        <w:tc>
          <w:tcPr>
            <w:tcW w:w="6658" w:type="dxa"/>
          </w:tcPr>
          <w:p w14:paraId="794CDF55"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Good knowledge of effective housing management and buildings maintenance*</w:t>
            </w:r>
          </w:p>
        </w:tc>
        <w:tc>
          <w:tcPr>
            <w:tcW w:w="1134" w:type="dxa"/>
          </w:tcPr>
          <w:p w14:paraId="1520C747"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2589AAF6"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S/I</w:t>
            </w:r>
          </w:p>
        </w:tc>
      </w:tr>
      <w:tr w:rsidR="00840033" w:rsidRPr="00840033" w14:paraId="4F2E2C08" w14:textId="77777777" w:rsidTr="005F596E">
        <w:tc>
          <w:tcPr>
            <w:tcW w:w="6658" w:type="dxa"/>
          </w:tcPr>
          <w:p w14:paraId="4E14E15E"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Good knowledge of Health and Safety, Safeguarding and Confidentiality</w:t>
            </w:r>
          </w:p>
        </w:tc>
        <w:tc>
          <w:tcPr>
            <w:tcW w:w="1134" w:type="dxa"/>
          </w:tcPr>
          <w:p w14:paraId="1216A679"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09FD22D6"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03FB2F85" w14:textId="77777777" w:rsidTr="005F596E">
        <w:tc>
          <w:tcPr>
            <w:tcW w:w="6658" w:type="dxa"/>
          </w:tcPr>
          <w:p w14:paraId="395C02E7"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Good Knowledge and active proponent of TIC and PIE. Supporting our clients and teams to work in a more compassionate and non-judgemental approach.</w:t>
            </w:r>
          </w:p>
        </w:tc>
        <w:tc>
          <w:tcPr>
            <w:tcW w:w="1134" w:type="dxa"/>
          </w:tcPr>
          <w:p w14:paraId="19E82326"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79992A5D"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6FABAEDE" w14:textId="77777777" w:rsidTr="005F596E">
        <w:tc>
          <w:tcPr>
            <w:tcW w:w="9016" w:type="dxa"/>
            <w:gridSpan w:val="3"/>
          </w:tcPr>
          <w:p w14:paraId="565AAD00" w14:textId="77777777" w:rsidR="00840033" w:rsidRPr="00840033" w:rsidRDefault="00840033" w:rsidP="00840033">
            <w:pPr>
              <w:rPr>
                <w:rFonts w:ascii="Calibri" w:eastAsia="Calibri" w:hAnsi="Calibri" w:cs="Times New Roman"/>
                <w:b/>
              </w:rPr>
            </w:pPr>
            <w:r w:rsidRPr="00840033">
              <w:rPr>
                <w:rFonts w:ascii="Calibri" w:eastAsia="Calibri" w:hAnsi="Calibri" w:cs="Times New Roman"/>
                <w:b/>
              </w:rPr>
              <w:t>Skills</w:t>
            </w:r>
          </w:p>
        </w:tc>
      </w:tr>
      <w:tr w:rsidR="00840033" w:rsidRPr="00840033" w14:paraId="5DCFA48F" w14:textId="77777777" w:rsidTr="005F596E">
        <w:tc>
          <w:tcPr>
            <w:tcW w:w="6658" w:type="dxa"/>
          </w:tcPr>
          <w:p w14:paraId="28605AA2"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The ability to enable staff to motivate and inspire clients to make positive life changes</w:t>
            </w:r>
          </w:p>
        </w:tc>
        <w:tc>
          <w:tcPr>
            <w:tcW w:w="1134" w:type="dxa"/>
          </w:tcPr>
          <w:p w14:paraId="1381C68E"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w:t>
            </w:r>
          </w:p>
        </w:tc>
        <w:tc>
          <w:tcPr>
            <w:tcW w:w="1224" w:type="dxa"/>
          </w:tcPr>
          <w:p w14:paraId="74AAF6EC"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30D039B7" w14:textId="77777777" w:rsidTr="005F596E">
        <w:tc>
          <w:tcPr>
            <w:tcW w:w="6658" w:type="dxa"/>
          </w:tcPr>
          <w:p w14:paraId="01E8E04A"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Commitment to and good understanding of equality and diversity</w:t>
            </w:r>
          </w:p>
        </w:tc>
        <w:tc>
          <w:tcPr>
            <w:tcW w:w="1134" w:type="dxa"/>
          </w:tcPr>
          <w:p w14:paraId="5DF11E4B"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062411EC"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276C58A5" w14:textId="77777777" w:rsidTr="005F596E">
        <w:tc>
          <w:tcPr>
            <w:tcW w:w="6658" w:type="dxa"/>
          </w:tcPr>
          <w:p w14:paraId="3F42F70D"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The ability to forge effective working relationships within a team*</w:t>
            </w:r>
          </w:p>
        </w:tc>
        <w:tc>
          <w:tcPr>
            <w:tcW w:w="1134" w:type="dxa"/>
          </w:tcPr>
          <w:p w14:paraId="070C71D6"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w:t>
            </w:r>
          </w:p>
        </w:tc>
        <w:tc>
          <w:tcPr>
            <w:tcW w:w="1224" w:type="dxa"/>
          </w:tcPr>
          <w:p w14:paraId="0377D67E"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S/I</w:t>
            </w:r>
          </w:p>
        </w:tc>
      </w:tr>
      <w:tr w:rsidR="00840033" w:rsidRPr="00840033" w14:paraId="4A7FAF85" w14:textId="77777777" w:rsidTr="005F596E">
        <w:tc>
          <w:tcPr>
            <w:tcW w:w="6658" w:type="dxa"/>
          </w:tcPr>
          <w:p w14:paraId="0291869D"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Ability to produce reports and present information to a variety of audiences*</w:t>
            </w:r>
          </w:p>
        </w:tc>
        <w:tc>
          <w:tcPr>
            <w:tcW w:w="1134" w:type="dxa"/>
          </w:tcPr>
          <w:p w14:paraId="23E5F241"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478B6A74"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S/I</w:t>
            </w:r>
          </w:p>
        </w:tc>
      </w:tr>
      <w:tr w:rsidR="00840033" w:rsidRPr="00840033" w14:paraId="1DAC0767" w14:textId="77777777" w:rsidTr="005F596E">
        <w:tc>
          <w:tcPr>
            <w:tcW w:w="6658" w:type="dxa"/>
          </w:tcPr>
          <w:p w14:paraId="1F7D50D1"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Ability to communicate with a wide range of people using excellent active listening skills to form healthy and constructive relationships</w:t>
            </w:r>
          </w:p>
        </w:tc>
        <w:tc>
          <w:tcPr>
            <w:tcW w:w="1134" w:type="dxa"/>
          </w:tcPr>
          <w:p w14:paraId="2592310D"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w:t>
            </w:r>
          </w:p>
        </w:tc>
        <w:tc>
          <w:tcPr>
            <w:tcW w:w="1224" w:type="dxa"/>
          </w:tcPr>
          <w:p w14:paraId="7470925E"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2A852873" w14:textId="77777777" w:rsidTr="005F596E">
        <w:tc>
          <w:tcPr>
            <w:tcW w:w="6658" w:type="dxa"/>
          </w:tcPr>
          <w:p w14:paraId="6BA4B995"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Ability to make effective use of quantitative and qualitative outcome/impact measures</w:t>
            </w:r>
          </w:p>
        </w:tc>
        <w:tc>
          <w:tcPr>
            <w:tcW w:w="1134" w:type="dxa"/>
          </w:tcPr>
          <w:p w14:paraId="297067B1"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5846ADC4"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6DF60215" w14:textId="77777777" w:rsidTr="005F596E">
        <w:tc>
          <w:tcPr>
            <w:tcW w:w="6658" w:type="dxa"/>
          </w:tcPr>
          <w:p w14:paraId="516D7B00"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lastRenderedPageBreak/>
              <w:t>Commitment to personal growth and extending own professional competence and knowledge</w:t>
            </w:r>
          </w:p>
        </w:tc>
        <w:tc>
          <w:tcPr>
            <w:tcW w:w="1134" w:type="dxa"/>
          </w:tcPr>
          <w:p w14:paraId="701483D1"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w:t>
            </w:r>
          </w:p>
        </w:tc>
        <w:tc>
          <w:tcPr>
            <w:tcW w:w="1224" w:type="dxa"/>
          </w:tcPr>
          <w:p w14:paraId="5E11DA71"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6575760B" w14:textId="77777777" w:rsidTr="005F596E">
        <w:tc>
          <w:tcPr>
            <w:tcW w:w="6658" w:type="dxa"/>
          </w:tcPr>
          <w:p w14:paraId="11BAC216" w14:textId="77777777" w:rsidR="00840033" w:rsidRPr="00840033" w:rsidRDefault="00840033" w:rsidP="00840033">
            <w:pPr>
              <w:numPr>
                <w:ilvl w:val="0"/>
                <w:numId w:val="1"/>
              </w:numPr>
              <w:rPr>
                <w:rFonts w:ascii="Calibri" w:eastAsia="Calibri" w:hAnsi="Calibri" w:cs="Times New Roman"/>
              </w:rPr>
            </w:pPr>
            <w:r w:rsidRPr="00840033">
              <w:rPr>
                <w:rFonts w:ascii="Calibri" w:eastAsia="Calibri" w:hAnsi="Calibri" w:cs="Times New Roman"/>
              </w:rPr>
              <w:t>Good computer literacy skills and ability to make effective use of systems</w:t>
            </w:r>
          </w:p>
        </w:tc>
        <w:tc>
          <w:tcPr>
            <w:tcW w:w="1134" w:type="dxa"/>
          </w:tcPr>
          <w:p w14:paraId="44B4938B"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w:t>
            </w:r>
          </w:p>
        </w:tc>
        <w:tc>
          <w:tcPr>
            <w:tcW w:w="1224" w:type="dxa"/>
          </w:tcPr>
          <w:p w14:paraId="5E8D1542"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S</w:t>
            </w:r>
          </w:p>
        </w:tc>
      </w:tr>
      <w:tr w:rsidR="00840033" w:rsidRPr="00840033" w14:paraId="0FB19AB9" w14:textId="77777777" w:rsidTr="005F596E">
        <w:tc>
          <w:tcPr>
            <w:tcW w:w="6658" w:type="dxa"/>
          </w:tcPr>
          <w:p w14:paraId="663E6181" w14:textId="77777777" w:rsidR="00840033" w:rsidRPr="00840033" w:rsidRDefault="00840033" w:rsidP="00840033">
            <w:pPr>
              <w:rPr>
                <w:rFonts w:ascii="Calibri" w:eastAsia="Calibri" w:hAnsi="Calibri" w:cs="Times New Roman"/>
                <w:b/>
              </w:rPr>
            </w:pPr>
            <w:r w:rsidRPr="00840033">
              <w:rPr>
                <w:rFonts w:ascii="Calibri" w:eastAsia="Calibri" w:hAnsi="Calibri" w:cs="Times New Roman"/>
                <w:b/>
              </w:rPr>
              <w:t>Experience</w:t>
            </w:r>
          </w:p>
        </w:tc>
        <w:tc>
          <w:tcPr>
            <w:tcW w:w="1134" w:type="dxa"/>
          </w:tcPr>
          <w:p w14:paraId="022F8615" w14:textId="77777777" w:rsidR="00840033" w:rsidRPr="00840033" w:rsidRDefault="00840033" w:rsidP="00840033">
            <w:pPr>
              <w:rPr>
                <w:rFonts w:ascii="Calibri" w:eastAsia="Calibri" w:hAnsi="Calibri" w:cs="Times New Roman"/>
              </w:rPr>
            </w:pPr>
          </w:p>
        </w:tc>
        <w:tc>
          <w:tcPr>
            <w:tcW w:w="1224" w:type="dxa"/>
          </w:tcPr>
          <w:p w14:paraId="74377C89" w14:textId="77777777" w:rsidR="00840033" w:rsidRPr="00840033" w:rsidRDefault="00840033" w:rsidP="00840033">
            <w:pPr>
              <w:rPr>
                <w:rFonts w:ascii="Calibri" w:eastAsia="Calibri" w:hAnsi="Calibri" w:cs="Times New Roman"/>
              </w:rPr>
            </w:pPr>
          </w:p>
        </w:tc>
      </w:tr>
      <w:tr w:rsidR="00840033" w:rsidRPr="00840033" w14:paraId="7F873170" w14:textId="77777777" w:rsidTr="005F596E">
        <w:tc>
          <w:tcPr>
            <w:tcW w:w="6658" w:type="dxa"/>
          </w:tcPr>
          <w:p w14:paraId="2B89547E"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Experience of effectively managing a team*</w:t>
            </w:r>
          </w:p>
        </w:tc>
        <w:tc>
          <w:tcPr>
            <w:tcW w:w="1134" w:type="dxa"/>
          </w:tcPr>
          <w:p w14:paraId="4E7B42D5"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69BFD625"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S/I</w:t>
            </w:r>
          </w:p>
        </w:tc>
      </w:tr>
      <w:tr w:rsidR="00840033" w:rsidRPr="00840033" w14:paraId="3CDF8A93" w14:textId="77777777" w:rsidTr="005F596E">
        <w:tc>
          <w:tcPr>
            <w:tcW w:w="6658" w:type="dxa"/>
          </w:tcPr>
          <w:p w14:paraId="00809A64"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Experience of delivering support to vulnerable people including those with complex and enduring needs</w:t>
            </w:r>
          </w:p>
        </w:tc>
        <w:tc>
          <w:tcPr>
            <w:tcW w:w="1134" w:type="dxa"/>
          </w:tcPr>
          <w:p w14:paraId="60AF95D0"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w:t>
            </w:r>
          </w:p>
        </w:tc>
        <w:tc>
          <w:tcPr>
            <w:tcW w:w="1224" w:type="dxa"/>
          </w:tcPr>
          <w:p w14:paraId="4B134233"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119FD42F" w14:textId="77777777" w:rsidTr="005F596E">
        <w:tc>
          <w:tcPr>
            <w:tcW w:w="6658" w:type="dxa"/>
          </w:tcPr>
          <w:p w14:paraId="66D40064"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Experience of developing and effectively controlling budgets</w:t>
            </w:r>
          </w:p>
        </w:tc>
        <w:tc>
          <w:tcPr>
            <w:tcW w:w="1134" w:type="dxa"/>
          </w:tcPr>
          <w:p w14:paraId="6E1FF81B"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5B7E26B5"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25A1BFC9" w14:textId="77777777" w:rsidTr="005F596E">
        <w:tc>
          <w:tcPr>
            <w:tcW w:w="6658" w:type="dxa"/>
          </w:tcPr>
          <w:p w14:paraId="3B9BCE2A"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Experience of involving clients in the delivery of services</w:t>
            </w:r>
          </w:p>
        </w:tc>
        <w:tc>
          <w:tcPr>
            <w:tcW w:w="1134" w:type="dxa"/>
          </w:tcPr>
          <w:p w14:paraId="6340F8D9"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D</w:t>
            </w:r>
          </w:p>
        </w:tc>
        <w:tc>
          <w:tcPr>
            <w:tcW w:w="1224" w:type="dxa"/>
          </w:tcPr>
          <w:p w14:paraId="4E9783A2"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I</w:t>
            </w:r>
          </w:p>
        </w:tc>
      </w:tr>
      <w:tr w:rsidR="00840033" w:rsidRPr="00840033" w14:paraId="1CBE590E" w14:textId="77777777" w:rsidTr="005F596E">
        <w:tc>
          <w:tcPr>
            <w:tcW w:w="6658" w:type="dxa"/>
          </w:tcPr>
          <w:p w14:paraId="49474501"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Experience of multi-agency working and influencing key stakeholders*</w:t>
            </w:r>
          </w:p>
        </w:tc>
        <w:tc>
          <w:tcPr>
            <w:tcW w:w="1134" w:type="dxa"/>
          </w:tcPr>
          <w:p w14:paraId="4E2F200A"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E</w:t>
            </w:r>
          </w:p>
        </w:tc>
        <w:tc>
          <w:tcPr>
            <w:tcW w:w="1224" w:type="dxa"/>
          </w:tcPr>
          <w:p w14:paraId="00ECEFF6" w14:textId="77777777" w:rsidR="00840033" w:rsidRPr="00840033" w:rsidRDefault="00840033" w:rsidP="00840033">
            <w:pPr>
              <w:rPr>
                <w:rFonts w:ascii="Calibri" w:eastAsia="Calibri" w:hAnsi="Calibri" w:cs="Times New Roman"/>
              </w:rPr>
            </w:pPr>
            <w:r w:rsidRPr="00840033">
              <w:rPr>
                <w:rFonts w:ascii="Calibri" w:eastAsia="Calibri" w:hAnsi="Calibri" w:cs="Times New Roman"/>
              </w:rPr>
              <w:t>S/I</w:t>
            </w:r>
          </w:p>
        </w:tc>
      </w:tr>
    </w:tbl>
    <w:p w14:paraId="4D6B39C4" w14:textId="77777777" w:rsidR="00840033" w:rsidRPr="00840033" w:rsidRDefault="00840033" w:rsidP="00840033">
      <w:pPr>
        <w:spacing w:after="0" w:line="240" w:lineRule="auto"/>
        <w:rPr>
          <w:rFonts w:ascii="Calibri" w:eastAsia="Calibri" w:hAnsi="Calibri" w:cs="Times New Roman"/>
        </w:rPr>
      </w:pPr>
      <w:r w:rsidRPr="00840033">
        <w:rPr>
          <w:rFonts w:ascii="Calibri" w:eastAsia="Calibri" w:hAnsi="Calibri" w:cs="Times New Roman"/>
        </w:rPr>
        <w:t>*Short list criteria</w:t>
      </w:r>
    </w:p>
    <w:p w14:paraId="2593E4B7" w14:textId="77777777" w:rsidR="00840033" w:rsidRPr="00840033" w:rsidRDefault="00840033" w:rsidP="00840033">
      <w:pPr>
        <w:spacing w:after="0" w:line="240" w:lineRule="auto"/>
        <w:rPr>
          <w:rFonts w:ascii="Calibri" w:eastAsia="Calibri" w:hAnsi="Calibri" w:cs="Times New Roman"/>
        </w:rPr>
      </w:pPr>
    </w:p>
    <w:p w14:paraId="35BA0DCF" w14:textId="77777777" w:rsidR="00840033" w:rsidRPr="00840033" w:rsidRDefault="00840033" w:rsidP="00840033">
      <w:pPr>
        <w:widowControl w:val="0"/>
        <w:spacing w:before="26" w:after="0" w:line="240" w:lineRule="auto"/>
        <w:ind w:right="586"/>
        <w:jc w:val="both"/>
        <w:rPr>
          <w:rFonts w:ascii="Arial" w:eastAsia="Verdana" w:hAnsi="Arial" w:cs="Arial"/>
          <w:b/>
          <w:bCs/>
          <w:lang w:val="en-US"/>
        </w:rPr>
      </w:pPr>
    </w:p>
    <w:p w14:paraId="3DB0830F" w14:textId="77777777" w:rsidR="00840033" w:rsidRPr="00840033" w:rsidRDefault="00840033" w:rsidP="00840033">
      <w:pPr>
        <w:widowControl w:val="0"/>
        <w:spacing w:before="26" w:after="0" w:line="240" w:lineRule="auto"/>
        <w:ind w:right="586"/>
        <w:jc w:val="both"/>
        <w:rPr>
          <w:rFonts w:ascii="Arial" w:eastAsia="Verdana" w:hAnsi="Arial" w:cs="Arial"/>
          <w:b/>
          <w:bCs/>
          <w:lang w:val="en-US"/>
        </w:rPr>
      </w:pPr>
    </w:p>
    <w:p w14:paraId="37A0AD84" w14:textId="77777777" w:rsidR="00840033" w:rsidRPr="00840033" w:rsidRDefault="00840033" w:rsidP="00840033">
      <w:pPr>
        <w:widowControl w:val="0"/>
        <w:spacing w:before="26" w:after="0" w:line="240" w:lineRule="auto"/>
        <w:ind w:right="586"/>
        <w:jc w:val="center"/>
        <w:rPr>
          <w:rFonts w:ascii="Arial" w:eastAsia="Verdana" w:hAnsi="Arial" w:cs="Arial"/>
          <w:b/>
          <w:bCs/>
          <w:sz w:val="32"/>
          <w:szCs w:val="32"/>
          <w:lang w:val="en-US"/>
        </w:rPr>
      </w:pPr>
      <w:r w:rsidRPr="00840033">
        <w:rPr>
          <w:rFonts w:ascii="Arial" w:eastAsia="Verdana" w:hAnsi="Arial" w:cs="Arial"/>
          <w:b/>
          <w:bCs/>
          <w:sz w:val="32"/>
          <w:szCs w:val="32"/>
          <w:lang w:val="en-US"/>
        </w:rPr>
        <w:t>Stonepillow Values</w:t>
      </w:r>
    </w:p>
    <w:p w14:paraId="2A2D7D57" w14:textId="77777777" w:rsidR="00840033" w:rsidRPr="00840033" w:rsidRDefault="00840033" w:rsidP="00840033">
      <w:pPr>
        <w:widowControl w:val="0"/>
        <w:spacing w:before="26" w:after="0" w:line="240" w:lineRule="auto"/>
        <w:ind w:right="586"/>
        <w:jc w:val="both"/>
        <w:rPr>
          <w:rFonts w:ascii="Arial" w:eastAsia="Verdana" w:hAnsi="Arial" w:cs="Arial"/>
          <w:b/>
          <w:bCs/>
          <w:lang w:val="en-US"/>
        </w:rPr>
      </w:pPr>
    </w:p>
    <w:p w14:paraId="2E2E4B06" w14:textId="77777777" w:rsidR="00840033" w:rsidRPr="00840033" w:rsidRDefault="00840033" w:rsidP="008400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spacing w:after="0" w:line="240" w:lineRule="auto"/>
        <w:jc w:val="center"/>
        <w:rPr>
          <w:rFonts w:ascii="Arial" w:eastAsia="Times New Roman" w:hAnsi="Arial" w:cs="Arial"/>
        </w:rPr>
      </w:pPr>
      <w:r w:rsidRPr="00840033">
        <w:rPr>
          <w:rFonts w:ascii="Arial" w:eastAsia="Times New Roman" w:hAnsi="Arial" w:cs="Arial"/>
          <w:b/>
          <w:noProof/>
          <w:lang w:eastAsia="en-GB"/>
        </w:rPr>
        <w:drawing>
          <wp:inline distT="0" distB="0" distL="0" distR="0" wp14:anchorId="360C0CC1" wp14:editId="07522A0C">
            <wp:extent cx="552450" cy="552450"/>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Pr="00840033">
        <w:rPr>
          <w:rFonts w:ascii="Arial" w:eastAsia="Times New Roman" w:hAnsi="Arial" w:cs="Arial"/>
          <w:b/>
          <w:noProof/>
        </w:rPr>
        <w:t xml:space="preserve">          </w:t>
      </w:r>
      <w:r w:rsidRPr="00840033">
        <w:rPr>
          <w:rFonts w:ascii="Arial" w:eastAsia="Times New Roman" w:hAnsi="Arial" w:cs="Arial"/>
          <w:noProof/>
          <w:lang w:eastAsia="en-GB"/>
        </w:rPr>
        <w:drawing>
          <wp:inline distT="0" distB="0" distL="0" distR="0" wp14:anchorId="7623D158" wp14:editId="572305A4">
            <wp:extent cx="561975" cy="561975"/>
            <wp:effectExtent l="0" t="0" r="9525" b="9525"/>
            <wp:docPr id="3" name="Picture 3" descr="Blockchain"/>
            <wp:cNvGraphicFramePr/>
            <a:graphic xmlns:a="http://schemas.openxmlformats.org/drawingml/2006/main">
              <a:graphicData uri="http://schemas.openxmlformats.org/drawingml/2006/picture">
                <pic:pic xmlns:pic="http://schemas.openxmlformats.org/drawingml/2006/picture">
                  <pic:nvPicPr>
                    <pic:cNvPr id="79" name="Graphic 79" descr="Blockchain"/>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63880" cy="563880"/>
                    </a:xfrm>
                    <a:prstGeom prst="rect">
                      <a:avLst/>
                    </a:prstGeom>
                  </pic:spPr>
                </pic:pic>
              </a:graphicData>
            </a:graphic>
          </wp:inline>
        </w:drawing>
      </w:r>
      <w:r w:rsidRPr="00840033">
        <w:rPr>
          <w:rFonts w:ascii="Arial" w:eastAsia="Times New Roman" w:hAnsi="Arial" w:cs="Arial"/>
          <w:noProof/>
        </w:rPr>
        <w:t xml:space="preserve">                </w:t>
      </w:r>
      <w:r w:rsidRPr="00840033">
        <w:rPr>
          <w:rFonts w:ascii="Arial" w:eastAsia="Times New Roman" w:hAnsi="Arial" w:cs="Arial"/>
          <w:noProof/>
          <w:lang w:eastAsia="en-GB"/>
        </w:rPr>
        <w:drawing>
          <wp:inline distT="0" distB="0" distL="0" distR="0" wp14:anchorId="759C5B56" wp14:editId="0A68EEA0">
            <wp:extent cx="561975" cy="561975"/>
            <wp:effectExtent l="0" t="0" r="0" b="9525"/>
            <wp:docPr id="2" name="Picture 2" descr="Brainstorm"/>
            <wp:cNvGraphicFramePr/>
            <a:graphic xmlns:a="http://schemas.openxmlformats.org/drawingml/2006/main">
              <a:graphicData uri="http://schemas.openxmlformats.org/drawingml/2006/picture">
                <pic:pic xmlns:pic="http://schemas.openxmlformats.org/drawingml/2006/picture">
                  <pic:nvPicPr>
                    <pic:cNvPr id="80" name="Graphic 80" descr="Brainstorm"/>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63880" cy="563880"/>
                    </a:xfrm>
                    <a:prstGeom prst="rect">
                      <a:avLst/>
                    </a:prstGeom>
                  </pic:spPr>
                </pic:pic>
              </a:graphicData>
            </a:graphic>
          </wp:inline>
        </w:drawing>
      </w:r>
      <w:r w:rsidRPr="00840033">
        <w:rPr>
          <w:rFonts w:ascii="Arial" w:eastAsia="Times New Roman" w:hAnsi="Arial" w:cs="Arial"/>
          <w:noProof/>
        </w:rPr>
        <w:t xml:space="preserve">              </w:t>
      </w:r>
      <w:r w:rsidRPr="00840033">
        <w:rPr>
          <w:rFonts w:ascii="Arial" w:eastAsia="Times New Roman" w:hAnsi="Arial" w:cs="Arial"/>
          <w:noProof/>
          <w:lang w:eastAsia="en-GB"/>
        </w:rPr>
        <w:drawing>
          <wp:inline distT="0" distB="0" distL="0" distR="0" wp14:anchorId="769737AE" wp14:editId="223FF9F6">
            <wp:extent cx="590550" cy="590550"/>
            <wp:effectExtent l="0" t="0" r="0" b="0"/>
            <wp:docPr id="81" name="Picture 81" descr="Open hand with plant"/>
            <wp:cNvGraphicFramePr/>
            <a:graphic xmlns:a="http://schemas.openxmlformats.org/drawingml/2006/main">
              <a:graphicData uri="http://schemas.openxmlformats.org/drawingml/2006/picture">
                <pic:pic xmlns:pic="http://schemas.openxmlformats.org/drawingml/2006/picture">
                  <pic:nvPicPr>
                    <pic:cNvPr id="81" name="Graphic 81" descr="Open hand with plant"/>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86740" cy="586740"/>
                    </a:xfrm>
                    <a:prstGeom prst="rect">
                      <a:avLst/>
                    </a:prstGeom>
                  </pic:spPr>
                </pic:pic>
              </a:graphicData>
            </a:graphic>
          </wp:inline>
        </w:drawing>
      </w:r>
      <w:r w:rsidRPr="00840033">
        <w:rPr>
          <w:rFonts w:ascii="Arial" w:eastAsia="Times New Roman" w:hAnsi="Arial" w:cs="Arial"/>
          <w:noProof/>
        </w:rPr>
        <w:t xml:space="preserve">            </w:t>
      </w:r>
      <w:r w:rsidRPr="00840033">
        <w:rPr>
          <w:rFonts w:ascii="Arial" w:eastAsia="Times New Roman" w:hAnsi="Arial" w:cs="Arial"/>
          <w:noProof/>
          <w:lang w:eastAsia="en-GB"/>
        </w:rPr>
        <w:drawing>
          <wp:inline distT="0" distB="0" distL="0" distR="0" wp14:anchorId="0B650DA4" wp14:editId="3EC8F3B1">
            <wp:extent cx="600075" cy="600075"/>
            <wp:effectExtent l="0" t="0" r="0" b="9525"/>
            <wp:docPr id="82" name="Picture 82" descr="Atom"/>
            <wp:cNvGraphicFramePr/>
            <a:graphic xmlns:a="http://schemas.openxmlformats.org/drawingml/2006/main">
              <a:graphicData uri="http://schemas.openxmlformats.org/drawingml/2006/picture">
                <pic:pic xmlns:pic="http://schemas.openxmlformats.org/drawingml/2006/picture">
                  <pic:nvPicPr>
                    <pic:cNvPr id="82" name="Graphic 82" descr="Atom"/>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01980" cy="601980"/>
                    </a:xfrm>
                    <a:prstGeom prst="rect">
                      <a:avLst/>
                    </a:prstGeom>
                  </pic:spPr>
                </pic:pic>
              </a:graphicData>
            </a:graphic>
          </wp:inline>
        </w:drawing>
      </w:r>
    </w:p>
    <w:p w14:paraId="4100E58B" w14:textId="77777777" w:rsidR="00840033" w:rsidRPr="00840033" w:rsidRDefault="00840033" w:rsidP="00840033">
      <w:pPr>
        <w:widowControl w:val="0"/>
        <w:spacing w:before="26" w:after="0" w:line="240" w:lineRule="auto"/>
        <w:ind w:right="586"/>
        <w:jc w:val="both"/>
        <w:rPr>
          <w:rFonts w:ascii="Arial" w:eastAsia="Verdana" w:hAnsi="Arial" w:cs="Arial"/>
          <w:b/>
          <w:bCs/>
          <w:lang w:val="en-US"/>
        </w:rPr>
      </w:pPr>
    </w:p>
    <w:p w14:paraId="5A72E075" w14:textId="77777777" w:rsidR="00840033" w:rsidRPr="00840033" w:rsidRDefault="00840033" w:rsidP="00840033">
      <w:pPr>
        <w:widowControl w:val="0"/>
        <w:spacing w:before="243" w:after="0" w:line="240" w:lineRule="auto"/>
        <w:ind w:left="120" w:right="586"/>
        <w:jc w:val="both"/>
        <w:rPr>
          <w:rFonts w:ascii="Arial" w:eastAsia="Verdana" w:hAnsi="Arial" w:cs="Arial"/>
          <w:lang w:val="en-US"/>
        </w:rPr>
      </w:pPr>
      <w:r w:rsidRPr="00840033">
        <w:rPr>
          <w:rFonts w:ascii="Arial" w:eastAsia="Verdana" w:hAnsi="Arial" w:cs="Arial"/>
          <w:lang w:val="en-US"/>
        </w:rPr>
        <w:t xml:space="preserve">All staff at Stonepillow are expected to work according to our five values. Below are examples of the </w:t>
      </w:r>
      <w:proofErr w:type="spellStart"/>
      <w:r w:rsidRPr="00840033">
        <w:rPr>
          <w:rFonts w:ascii="Arial" w:eastAsia="Verdana" w:hAnsi="Arial" w:cs="Arial"/>
          <w:lang w:val="en-US"/>
        </w:rPr>
        <w:t>behaviours</w:t>
      </w:r>
      <w:proofErr w:type="spellEnd"/>
      <w:r w:rsidRPr="00840033">
        <w:rPr>
          <w:rFonts w:ascii="Arial" w:eastAsia="Verdana" w:hAnsi="Arial" w:cs="Arial"/>
          <w:lang w:val="en-US"/>
        </w:rPr>
        <w:t xml:space="preserve"> expected for each of them. These will be assessed at interview and are included here to inform your expectations of the type of person we are looking for to join our</w:t>
      </w:r>
      <w:r w:rsidRPr="00840033">
        <w:rPr>
          <w:rFonts w:ascii="Arial" w:eastAsia="Verdana" w:hAnsi="Arial" w:cs="Arial"/>
        </w:rPr>
        <w:t xml:space="preserve"> organisation</w:t>
      </w:r>
      <w:r w:rsidRPr="00840033">
        <w:rPr>
          <w:rFonts w:ascii="Arial" w:eastAsia="Verdana" w:hAnsi="Arial" w:cs="Arial"/>
          <w:lang w:val="en-US"/>
        </w:rPr>
        <w:t>.</w:t>
      </w:r>
    </w:p>
    <w:p w14:paraId="0419D5FA" w14:textId="77777777" w:rsidR="00840033" w:rsidRPr="00840033" w:rsidRDefault="00840033" w:rsidP="00840033">
      <w:pPr>
        <w:widowControl w:val="0"/>
        <w:spacing w:before="10" w:after="0" w:line="240" w:lineRule="auto"/>
        <w:jc w:val="center"/>
        <w:rPr>
          <w:rFonts w:ascii="Arial" w:eastAsia="Verdana" w:hAnsi="Arial" w:cs="Arial"/>
          <w:lang w:val="en-US"/>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4C6E7"/>
        <w:tblLayout w:type="fixed"/>
        <w:tblCellMar>
          <w:left w:w="0" w:type="dxa"/>
          <w:right w:w="0" w:type="dxa"/>
        </w:tblCellMar>
        <w:tblLook w:val="01E0" w:firstRow="1" w:lastRow="1" w:firstColumn="1" w:lastColumn="1" w:noHBand="0" w:noVBand="0"/>
      </w:tblPr>
      <w:tblGrid>
        <w:gridCol w:w="10343"/>
      </w:tblGrid>
      <w:tr w:rsidR="00840033" w:rsidRPr="00840033" w14:paraId="3924DC85" w14:textId="77777777" w:rsidTr="005F596E">
        <w:trPr>
          <w:trHeight w:hRule="exact" w:val="1101"/>
          <w:jc w:val="center"/>
        </w:trPr>
        <w:tc>
          <w:tcPr>
            <w:tcW w:w="10343" w:type="dxa"/>
            <w:shd w:val="clear" w:color="auto" w:fill="B4C6E7"/>
          </w:tcPr>
          <w:p w14:paraId="6E3299C1" w14:textId="77777777" w:rsidR="00840033" w:rsidRPr="00840033" w:rsidRDefault="00840033" w:rsidP="00840033">
            <w:pPr>
              <w:widowControl w:val="0"/>
              <w:spacing w:before="3" w:after="0" w:line="240" w:lineRule="auto"/>
              <w:ind w:left="103" w:right="552"/>
              <w:jc w:val="center"/>
              <w:rPr>
                <w:rFonts w:ascii="Arial" w:eastAsia="Verdana" w:hAnsi="Arial" w:cs="Arial"/>
                <w:b/>
                <w:lang w:val="en-US"/>
              </w:rPr>
            </w:pPr>
            <w:r w:rsidRPr="00840033">
              <w:rPr>
                <w:rFonts w:ascii="Arial" w:eastAsia="Verdana" w:hAnsi="Arial" w:cs="Arial"/>
                <w:b/>
                <w:lang w:val="en-US"/>
              </w:rPr>
              <w:t xml:space="preserve">Inclusive </w:t>
            </w:r>
            <w:r w:rsidRPr="00840033">
              <w:rPr>
                <w:rFonts w:ascii="Arial" w:eastAsia="Times New Roman" w:hAnsi="Arial" w:cs="Arial"/>
                <w:noProof/>
                <w:lang w:eastAsia="en-GB"/>
              </w:rPr>
              <w:drawing>
                <wp:inline distT="0" distB="0" distL="0" distR="0" wp14:anchorId="3E39A019" wp14:editId="43BFADE8">
                  <wp:extent cx="561975" cy="561975"/>
                  <wp:effectExtent l="0" t="0" r="9525" b="9525"/>
                  <wp:docPr id="79" name="Picture 79" descr="Blockcha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Graphic 79" descr="Blockchain"/>
                          <pic:cNvPicPr/>
                        </pic:nvPicPr>
                        <pic:blipFill>
                          <a:blip r:embed="rId6"/>
                          <a:stretch>
                            <a:fillRect/>
                          </a:stretch>
                        </pic:blipFill>
                        <pic:spPr>
                          <a:xfrm>
                            <a:off x="0" y="0"/>
                            <a:ext cx="561975" cy="561975"/>
                          </a:xfrm>
                          <a:prstGeom prst="rect">
                            <a:avLst/>
                          </a:prstGeom>
                        </pic:spPr>
                      </pic:pic>
                    </a:graphicData>
                  </a:graphic>
                </wp:inline>
              </w:drawing>
            </w:r>
          </w:p>
          <w:p w14:paraId="26417B53" w14:textId="77777777" w:rsidR="00840033" w:rsidRPr="00840033" w:rsidRDefault="00840033" w:rsidP="00840033">
            <w:pPr>
              <w:widowControl w:val="0"/>
              <w:spacing w:before="3" w:after="0" w:line="240" w:lineRule="auto"/>
              <w:ind w:left="103" w:right="552"/>
              <w:jc w:val="center"/>
              <w:rPr>
                <w:rFonts w:ascii="Arial" w:eastAsia="Verdana" w:hAnsi="Arial" w:cs="Arial"/>
                <w:b/>
                <w:lang w:val="en-US"/>
              </w:rPr>
            </w:pPr>
          </w:p>
        </w:tc>
      </w:tr>
      <w:tr w:rsidR="00840033" w:rsidRPr="00840033" w14:paraId="1DBE66AF" w14:textId="77777777" w:rsidTr="005F596E">
        <w:trPr>
          <w:trHeight w:hRule="exact" w:val="2978"/>
          <w:jc w:val="center"/>
        </w:trPr>
        <w:tc>
          <w:tcPr>
            <w:tcW w:w="10343" w:type="dxa"/>
            <w:shd w:val="clear" w:color="auto" w:fill="FFFFFF"/>
          </w:tcPr>
          <w:p w14:paraId="562CAB17" w14:textId="77777777" w:rsidR="00840033" w:rsidRPr="00840033" w:rsidRDefault="00840033" w:rsidP="00840033">
            <w:pPr>
              <w:widowControl w:val="0"/>
              <w:spacing w:before="11" w:after="0" w:line="240" w:lineRule="auto"/>
              <w:jc w:val="both"/>
              <w:rPr>
                <w:rFonts w:ascii="Arial" w:eastAsia="Verdana" w:hAnsi="Arial" w:cs="Arial"/>
                <w:lang w:val="en-US"/>
              </w:rPr>
            </w:pPr>
          </w:p>
          <w:p w14:paraId="0AAC63DB" w14:textId="77777777" w:rsidR="00840033" w:rsidRPr="00840033" w:rsidRDefault="00840033" w:rsidP="00840033">
            <w:pPr>
              <w:widowControl w:val="0"/>
              <w:spacing w:before="8" w:after="0" w:line="240" w:lineRule="auto"/>
              <w:jc w:val="both"/>
              <w:rPr>
                <w:rFonts w:ascii="Arial" w:eastAsia="Verdana" w:hAnsi="Arial" w:cs="Arial"/>
                <w:lang w:val="en-US"/>
              </w:rPr>
            </w:pPr>
            <w:r w:rsidRPr="00840033">
              <w:rPr>
                <w:rFonts w:ascii="Arial" w:eastAsia="Verdana" w:hAnsi="Arial" w:cs="Arial"/>
                <w:b/>
                <w:i/>
                <w:lang w:val="en-US"/>
              </w:rPr>
              <w:t xml:space="preserve">Valuing diversity </w:t>
            </w:r>
          </w:p>
          <w:p w14:paraId="127F7B83" w14:textId="77777777" w:rsidR="00840033" w:rsidRPr="00840033" w:rsidRDefault="00840033" w:rsidP="00840033">
            <w:pPr>
              <w:widowControl w:val="0"/>
              <w:spacing w:before="8" w:after="0" w:line="240" w:lineRule="auto"/>
              <w:jc w:val="both"/>
              <w:rPr>
                <w:rFonts w:ascii="Arial" w:eastAsia="Verdana" w:hAnsi="Arial" w:cs="Arial"/>
                <w:lang w:val="en-US"/>
              </w:rPr>
            </w:pPr>
          </w:p>
          <w:p w14:paraId="3FB217D9" w14:textId="77777777" w:rsidR="00840033" w:rsidRPr="00840033" w:rsidRDefault="00840033" w:rsidP="00840033">
            <w:pPr>
              <w:widowControl w:val="0"/>
              <w:numPr>
                <w:ilvl w:val="0"/>
                <w:numId w:val="6"/>
              </w:numPr>
              <w:tabs>
                <w:tab w:val="left" w:pos="463"/>
                <w:tab w:val="left" w:pos="464"/>
              </w:tabs>
              <w:spacing w:after="0" w:line="218" w:lineRule="exact"/>
              <w:ind w:right="185"/>
              <w:contextualSpacing/>
              <w:jc w:val="both"/>
              <w:rPr>
                <w:rFonts w:ascii="Arial" w:eastAsia="Verdana" w:hAnsi="Arial" w:cs="Arial"/>
                <w:lang w:val="en-US"/>
              </w:rPr>
            </w:pPr>
            <w:r w:rsidRPr="00840033">
              <w:rPr>
                <w:rFonts w:ascii="Arial" w:eastAsia="Verdana" w:hAnsi="Arial" w:cs="Arial"/>
                <w:lang w:val="en-US"/>
              </w:rPr>
              <w:t>The smallest minority is the individual.</w:t>
            </w:r>
          </w:p>
          <w:p w14:paraId="2E49AFB5" w14:textId="77777777" w:rsidR="00840033" w:rsidRPr="00840033" w:rsidRDefault="00840033" w:rsidP="00840033">
            <w:pPr>
              <w:widowControl w:val="0"/>
              <w:numPr>
                <w:ilvl w:val="0"/>
                <w:numId w:val="6"/>
              </w:numPr>
              <w:tabs>
                <w:tab w:val="left" w:pos="463"/>
                <w:tab w:val="left" w:pos="464"/>
              </w:tabs>
              <w:spacing w:after="0" w:line="218" w:lineRule="exact"/>
              <w:ind w:right="185"/>
              <w:contextualSpacing/>
              <w:jc w:val="both"/>
              <w:rPr>
                <w:rFonts w:ascii="Arial" w:eastAsia="Verdana" w:hAnsi="Arial" w:cs="Arial"/>
                <w:lang w:val="en-US"/>
              </w:rPr>
            </w:pPr>
            <w:r w:rsidRPr="00840033">
              <w:rPr>
                <w:rFonts w:ascii="Arial" w:eastAsia="Verdana" w:hAnsi="Arial" w:cs="Arial"/>
                <w:lang w:val="en-US"/>
              </w:rPr>
              <w:t>We respect and value people for who they are, and believe that by giving people a voice, and listening to what they have to say, we all benefit.</w:t>
            </w:r>
          </w:p>
          <w:p w14:paraId="5BE67E5B" w14:textId="77777777" w:rsidR="00840033" w:rsidRPr="00840033" w:rsidRDefault="00840033" w:rsidP="00840033">
            <w:pPr>
              <w:widowControl w:val="0"/>
              <w:numPr>
                <w:ilvl w:val="0"/>
                <w:numId w:val="6"/>
              </w:numPr>
              <w:tabs>
                <w:tab w:val="left" w:pos="463"/>
                <w:tab w:val="left" w:pos="464"/>
              </w:tabs>
              <w:spacing w:after="0" w:line="218" w:lineRule="exact"/>
              <w:ind w:right="185"/>
              <w:contextualSpacing/>
              <w:jc w:val="both"/>
              <w:rPr>
                <w:rFonts w:ascii="Arial" w:eastAsia="Verdana" w:hAnsi="Arial" w:cs="Arial"/>
                <w:lang w:val="en-US"/>
              </w:rPr>
            </w:pPr>
            <w:r w:rsidRPr="00840033">
              <w:rPr>
                <w:rFonts w:ascii="Arial" w:eastAsia="Verdana" w:hAnsi="Arial" w:cs="Arial"/>
                <w:lang w:val="en-US"/>
              </w:rPr>
              <w:t>We are open and value differences to ensure we maintain our professional boundaries</w:t>
            </w:r>
          </w:p>
          <w:p w14:paraId="348A4D77" w14:textId="77777777" w:rsidR="00840033" w:rsidRPr="00840033" w:rsidRDefault="00840033" w:rsidP="00840033">
            <w:pPr>
              <w:widowControl w:val="0"/>
              <w:numPr>
                <w:ilvl w:val="0"/>
                <w:numId w:val="6"/>
              </w:numPr>
              <w:tabs>
                <w:tab w:val="left" w:pos="463"/>
                <w:tab w:val="left" w:pos="464"/>
              </w:tabs>
              <w:spacing w:after="0" w:line="218" w:lineRule="exact"/>
              <w:ind w:right="185"/>
              <w:contextualSpacing/>
              <w:jc w:val="both"/>
              <w:rPr>
                <w:rFonts w:ascii="Arial" w:eastAsia="Verdana" w:hAnsi="Arial" w:cs="Arial"/>
                <w:lang w:val="en-US"/>
              </w:rPr>
            </w:pPr>
            <w:r w:rsidRPr="00840033">
              <w:rPr>
                <w:rFonts w:ascii="Arial" w:eastAsia="Verdana" w:hAnsi="Arial" w:cs="Arial"/>
                <w:lang w:val="en-US"/>
              </w:rPr>
              <w:t xml:space="preserve">We look to involve our clients, </w:t>
            </w:r>
            <w:proofErr w:type="gramStart"/>
            <w:r w:rsidRPr="00840033">
              <w:rPr>
                <w:rFonts w:ascii="Arial" w:eastAsia="Verdana" w:hAnsi="Arial" w:cs="Arial"/>
                <w:lang w:val="en-US"/>
              </w:rPr>
              <w:t>volunteers</w:t>
            </w:r>
            <w:proofErr w:type="gramEnd"/>
            <w:r w:rsidRPr="00840033">
              <w:rPr>
                <w:rFonts w:ascii="Arial" w:eastAsia="Verdana" w:hAnsi="Arial" w:cs="Arial"/>
                <w:lang w:val="en-US"/>
              </w:rPr>
              <w:t xml:space="preserve"> and staff in all we do, and where we see it, we challenge discrimination.</w:t>
            </w:r>
          </w:p>
          <w:p w14:paraId="38CA90FE" w14:textId="77777777" w:rsidR="00840033" w:rsidRPr="00840033" w:rsidRDefault="00840033" w:rsidP="00840033">
            <w:pPr>
              <w:widowControl w:val="0"/>
              <w:numPr>
                <w:ilvl w:val="0"/>
                <w:numId w:val="6"/>
              </w:numPr>
              <w:tabs>
                <w:tab w:val="left" w:pos="463"/>
                <w:tab w:val="left" w:pos="464"/>
              </w:tabs>
              <w:spacing w:after="0" w:line="218" w:lineRule="exact"/>
              <w:ind w:right="185"/>
              <w:contextualSpacing/>
              <w:jc w:val="both"/>
              <w:rPr>
                <w:rFonts w:ascii="Arial" w:eastAsia="Verdana" w:hAnsi="Arial" w:cs="Arial"/>
                <w:lang w:val="en-US"/>
              </w:rPr>
            </w:pPr>
            <w:r w:rsidRPr="00840033">
              <w:rPr>
                <w:rFonts w:ascii="Arial" w:eastAsia="Verdana" w:hAnsi="Arial" w:cs="Arial"/>
                <w:lang w:val="en-US"/>
              </w:rPr>
              <w:t>We believe in giving people at all levels a voice in decisions.</w:t>
            </w:r>
          </w:p>
          <w:p w14:paraId="4E29340B" w14:textId="77777777" w:rsidR="00840033" w:rsidRPr="00840033" w:rsidRDefault="00840033" w:rsidP="00840033">
            <w:pPr>
              <w:widowControl w:val="0"/>
              <w:numPr>
                <w:ilvl w:val="0"/>
                <w:numId w:val="6"/>
              </w:numPr>
              <w:tabs>
                <w:tab w:val="left" w:pos="463"/>
                <w:tab w:val="left" w:pos="464"/>
              </w:tabs>
              <w:spacing w:after="0" w:line="218" w:lineRule="exact"/>
              <w:ind w:right="496"/>
              <w:contextualSpacing/>
              <w:jc w:val="both"/>
              <w:rPr>
                <w:rFonts w:ascii="Arial" w:eastAsia="Verdana" w:hAnsi="Arial" w:cs="Arial"/>
                <w:lang w:val="en-US"/>
              </w:rPr>
            </w:pPr>
            <w:r w:rsidRPr="00840033">
              <w:rPr>
                <w:rFonts w:ascii="Arial" w:eastAsia="Verdana" w:hAnsi="Arial" w:cs="Arial"/>
                <w:lang w:val="en-US"/>
              </w:rPr>
              <w:t>Giving every individual the chance to achieve their potential free from prejudice and discrimination.</w:t>
            </w:r>
          </w:p>
        </w:tc>
      </w:tr>
      <w:tr w:rsidR="00840033" w:rsidRPr="00840033" w14:paraId="779A467B" w14:textId="77777777" w:rsidTr="005F596E">
        <w:trPr>
          <w:trHeight w:hRule="exact" w:val="1131"/>
          <w:jc w:val="center"/>
        </w:trPr>
        <w:tc>
          <w:tcPr>
            <w:tcW w:w="10343" w:type="dxa"/>
            <w:shd w:val="clear" w:color="auto" w:fill="B4C6E7"/>
          </w:tcPr>
          <w:p w14:paraId="2C761580" w14:textId="77777777" w:rsidR="00840033" w:rsidRPr="00840033" w:rsidRDefault="00840033" w:rsidP="00840033">
            <w:pPr>
              <w:widowControl w:val="0"/>
              <w:spacing w:before="3" w:after="0" w:line="240" w:lineRule="auto"/>
              <w:ind w:left="103"/>
              <w:jc w:val="center"/>
              <w:rPr>
                <w:rFonts w:ascii="Arial" w:eastAsia="Verdana" w:hAnsi="Arial" w:cs="Arial"/>
                <w:b/>
                <w:lang w:val="en-US"/>
              </w:rPr>
            </w:pPr>
            <w:r w:rsidRPr="00840033">
              <w:rPr>
                <w:rFonts w:ascii="Arial" w:eastAsia="Verdana" w:hAnsi="Arial" w:cs="Arial"/>
                <w:b/>
                <w:lang w:val="en-US"/>
              </w:rPr>
              <w:t xml:space="preserve">Innovative </w:t>
            </w:r>
            <w:r w:rsidRPr="00840033">
              <w:rPr>
                <w:rFonts w:ascii="Arial" w:eastAsia="Times New Roman" w:hAnsi="Arial" w:cs="Arial"/>
                <w:noProof/>
                <w:lang w:eastAsia="en-GB"/>
              </w:rPr>
              <w:drawing>
                <wp:inline distT="0" distB="0" distL="0" distR="0" wp14:anchorId="2B7F7A6B" wp14:editId="54882C3E">
                  <wp:extent cx="561975" cy="561975"/>
                  <wp:effectExtent l="0" t="0" r="0" b="9525"/>
                  <wp:docPr id="80" name="Picture 80" descr="Brainstor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Graphic 80" descr="Brainstorm"/>
                          <pic:cNvPicPr/>
                        </pic:nvPicPr>
                        <pic:blipFill>
                          <a:blip r:embed="rId8"/>
                          <a:stretch>
                            <a:fillRect/>
                          </a:stretch>
                        </pic:blipFill>
                        <pic:spPr>
                          <a:xfrm>
                            <a:off x="0" y="0"/>
                            <a:ext cx="561975" cy="561975"/>
                          </a:xfrm>
                          <a:prstGeom prst="rect">
                            <a:avLst/>
                          </a:prstGeom>
                        </pic:spPr>
                      </pic:pic>
                    </a:graphicData>
                  </a:graphic>
                </wp:inline>
              </w:drawing>
            </w:r>
          </w:p>
          <w:p w14:paraId="4923A5BE" w14:textId="77777777" w:rsidR="00840033" w:rsidRPr="00840033" w:rsidRDefault="00840033" w:rsidP="00840033">
            <w:pPr>
              <w:widowControl w:val="0"/>
              <w:spacing w:before="3" w:after="0" w:line="240" w:lineRule="auto"/>
              <w:ind w:left="103"/>
              <w:jc w:val="both"/>
              <w:rPr>
                <w:rFonts w:ascii="Arial" w:eastAsia="Verdana" w:hAnsi="Arial" w:cs="Arial"/>
                <w:b/>
                <w:lang w:val="en-US"/>
              </w:rPr>
            </w:pPr>
          </w:p>
        </w:tc>
      </w:tr>
      <w:tr w:rsidR="00840033" w:rsidRPr="00840033" w14:paraId="544DC89C" w14:textId="77777777" w:rsidTr="005F596E">
        <w:trPr>
          <w:trHeight w:hRule="exact" w:val="3265"/>
          <w:jc w:val="center"/>
        </w:trPr>
        <w:tc>
          <w:tcPr>
            <w:tcW w:w="10343" w:type="dxa"/>
            <w:shd w:val="clear" w:color="auto" w:fill="FFFFFF"/>
          </w:tcPr>
          <w:p w14:paraId="748EE26D" w14:textId="77777777" w:rsidR="00840033" w:rsidRPr="00840033" w:rsidRDefault="00840033" w:rsidP="00840033">
            <w:pPr>
              <w:widowControl w:val="0"/>
              <w:spacing w:before="3" w:after="0" w:line="240" w:lineRule="auto"/>
              <w:ind w:left="103"/>
              <w:jc w:val="both"/>
              <w:rPr>
                <w:rFonts w:ascii="Arial" w:eastAsia="Verdana" w:hAnsi="Arial" w:cs="Arial"/>
                <w:b/>
                <w:lang w:val="en-US"/>
              </w:rPr>
            </w:pPr>
          </w:p>
          <w:p w14:paraId="289178A5" w14:textId="77777777" w:rsidR="00840033" w:rsidRPr="00840033" w:rsidRDefault="00840033" w:rsidP="00840033">
            <w:pPr>
              <w:widowControl w:val="0"/>
              <w:spacing w:before="3" w:after="0" w:line="240" w:lineRule="auto"/>
              <w:ind w:left="103"/>
              <w:jc w:val="both"/>
              <w:rPr>
                <w:rFonts w:ascii="Arial" w:eastAsia="Verdana" w:hAnsi="Arial" w:cs="Arial"/>
                <w:b/>
                <w:i/>
                <w:iCs/>
                <w:lang w:val="en-US"/>
              </w:rPr>
            </w:pPr>
            <w:r w:rsidRPr="00840033">
              <w:rPr>
                <w:rFonts w:ascii="Arial" w:eastAsia="Verdana" w:hAnsi="Arial" w:cs="Arial"/>
                <w:b/>
                <w:i/>
                <w:iCs/>
                <w:lang w:val="en-US"/>
              </w:rPr>
              <w:t xml:space="preserve">Innovation and quality </w:t>
            </w:r>
          </w:p>
          <w:p w14:paraId="6FCE0DF5" w14:textId="77777777" w:rsidR="00840033" w:rsidRPr="00840033" w:rsidRDefault="00840033" w:rsidP="00840033">
            <w:pPr>
              <w:widowControl w:val="0"/>
              <w:spacing w:before="3" w:after="0" w:line="240" w:lineRule="auto"/>
              <w:ind w:left="103"/>
              <w:jc w:val="both"/>
              <w:rPr>
                <w:rFonts w:ascii="Arial" w:eastAsia="Verdana" w:hAnsi="Arial" w:cs="Arial"/>
                <w:b/>
                <w:lang w:val="en-US"/>
              </w:rPr>
            </w:pPr>
          </w:p>
          <w:p w14:paraId="4EFA5CCD" w14:textId="77777777" w:rsidR="00840033" w:rsidRPr="00840033" w:rsidRDefault="00840033" w:rsidP="00840033">
            <w:pPr>
              <w:numPr>
                <w:ilvl w:val="0"/>
                <w:numId w:val="7"/>
              </w:numPr>
              <w:spacing w:after="0" w:line="240" w:lineRule="auto"/>
              <w:rPr>
                <w:rFonts w:ascii="Arial" w:eastAsia="Verdana" w:hAnsi="Arial" w:cs="Arial"/>
                <w:lang w:val="en-US"/>
              </w:rPr>
            </w:pPr>
            <w:r w:rsidRPr="00840033">
              <w:rPr>
                <w:rFonts w:ascii="Arial" w:eastAsia="Verdana" w:hAnsi="Arial" w:cs="Arial"/>
                <w:lang w:val="en-US"/>
              </w:rPr>
              <w:t>Open to change.</w:t>
            </w:r>
          </w:p>
          <w:p w14:paraId="75C6F46B" w14:textId="77777777" w:rsidR="00840033" w:rsidRPr="00840033" w:rsidRDefault="00840033" w:rsidP="00840033">
            <w:pPr>
              <w:numPr>
                <w:ilvl w:val="0"/>
                <w:numId w:val="7"/>
              </w:numPr>
              <w:spacing w:after="0" w:line="240" w:lineRule="auto"/>
              <w:rPr>
                <w:rFonts w:ascii="Arial" w:eastAsia="Verdana" w:hAnsi="Arial" w:cs="Arial"/>
                <w:lang w:val="en-US"/>
              </w:rPr>
            </w:pPr>
            <w:r w:rsidRPr="00840033">
              <w:rPr>
                <w:rFonts w:ascii="Arial" w:eastAsia="Verdana" w:hAnsi="Arial" w:cs="Arial"/>
                <w:lang w:val="en-US"/>
              </w:rPr>
              <w:t xml:space="preserve">In our thoughts, </w:t>
            </w:r>
            <w:proofErr w:type="gramStart"/>
            <w:r w:rsidRPr="00840033">
              <w:rPr>
                <w:rFonts w:ascii="Arial" w:eastAsia="Verdana" w:hAnsi="Arial" w:cs="Arial"/>
                <w:lang w:val="en-US"/>
              </w:rPr>
              <w:t>words</w:t>
            </w:r>
            <w:proofErr w:type="gramEnd"/>
            <w:r w:rsidRPr="00840033">
              <w:rPr>
                <w:rFonts w:ascii="Arial" w:eastAsia="Verdana" w:hAnsi="Arial" w:cs="Arial"/>
                <w:lang w:val="en-US"/>
              </w:rPr>
              <w:t xml:space="preserve"> and actions we look for ways to innovate and develop our services </w:t>
            </w:r>
          </w:p>
          <w:p w14:paraId="6C9BA5CE" w14:textId="77777777" w:rsidR="00840033" w:rsidRPr="00840033" w:rsidRDefault="00840033" w:rsidP="00840033">
            <w:pPr>
              <w:numPr>
                <w:ilvl w:val="0"/>
                <w:numId w:val="7"/>
              </w:numPr>
              <w:spacing w:after="0" w:line="240" w:lineRule="auto"/>
              <w:rPr>
                <w:rFonts w:ascii="Arial" w:eastAsia="Verdana" w:hAnsi="Arial" w:cs="Arial"/>
                <w:lang w:val="en-US"/>
              </w:rPr>
            </w:pPr>
            <w:r w:rsidRPr="00840033">
              <w:rPr>
                <w:rFonts w:ascii="Arial" w:eastAsia="Verdana" w:hAnsi="Arial" w:cs="Arial"/>
                <w:lang w:val="en-US"/>
              </w:rPr>
              <w:t>We are constantly listening and learning.</w:t>
            </w:r>
          </w:p>
          <w:p w14:paraId="2A34B045" w14:textId="77777777" w:rsidR="00840033" w:rsidRPr="00840033" w:rsidRDefault="00840033" w:rsidP="00840033">
            <w:pPr>
              <w:numPr>
                <w:ilvl w:val="0"/>
                <w:numId w:val="7"/>
              </w:numPr>
              <w:spacing w:after="0" w:line="240" w:lineRule="auto"/>
              <w:rPr>
                <w:rFonts w:ascii="Arial" w:eastAsia="Verdana" w:hAnsi="Arial" w:cs="Arial"/>
                <w:lang w:val="en-US"/>
              </w:rPr>
            </w:pPr>
            <w:r w:rsidRPr="00840033">
              <w:rPr>
                <w:rFonts w:ascii="Arial" w:eastAsia="Verdana" w:hAnsi="Arial" w:cs="Arial"/>
                <w:lang w:val="en-US"/>
              </w:rPr>
              <w:t>Inspire and motivate colleagues and clients to be part of the continued success of Stonepillow</w:t>
            </w:r>
          </w:p>
          <w:p w14:paraId="425B1837" w14:textId="77777777" w:rsidR="00840033" w:rsidRPr="00840033" w:rsidRDefault="00840033" w:rsidP="00840033">
            <w:pPr>
              <w:numPr>
                <w:ilvl w:val="0"/>
                <w:numId w:val="7"/>
              </w:numPr>
              <w:spacing w:after="0" w:line="240" w:lineRule="auto"/>
              <w:rPr>
                <w:rFonts w:ascii="Arial" w:eastAsia="Verdana" w:hAnsi="Arial" w:cs="Arial"/>
                <w:lang w:val="en-US"/>
              </w:rPr>
            </w:pPr>
            <w:r w:rsidRPr="00840033">
              <w:rPr>
                <w:rFonts w:ascii="Arial" w:eastAsia="Verdana" w:hAnsi="Arial" w:cs="Arial"/>
                <w:lang w:val="en-US"/>
              </w:rPr>
              <w:t>Come across as proactive and innovative in coming up with new ideas and creative solutions; build positively on the ideas of others</w:t>
            </w:r>
          </w:p>
          <w:p w14:paraId="3BBCC4F5" w14:textId="77777777" w:rsidR="00840033" w:rsidRPr="00840033" w:rsidRDefault="00840033" w:rsidP="00840033">
            <w:pPr>
              <w:numPr>
                <w:ilvl w:val="0"/>
                <w:numId w:val="7"/>
              </w:numPr>
              <w:spacing w:after="0" w:line="240" w:lineRule="auto"/>
              <w:rPr>
                <w:rFonts w:ascii="Arial" w:eastAsia="Verdana" w:hAnsi="Arial" w:cs="Arial"/>
                <w:b/>
                <w:lang w:val="en-US"/>
              </w:rPr>
            </w:pPr>
            <w:r w:rsidRPr="00840033">
              <w:rPr>
                <w:rFonts w:ascii="Arial" w:eastAsia="Verdana" w:hAnsi="Arial" w:cs="Arial"/>
                <w:lang w:val="en-US"/>
              </w:rPr>
              <w:t xml:space="preserve">Constructively challenge the status quo, identifying opportunities to do things better and grow our </w:t>
            </w:r>
            <w:proofErr w:type="spellStart"/>
            <w:r w:rsidRPr="00840033">
              <w:rPr>
                <w:rFonts w:ascii="Arial" w:eastAsia="Verdana" w:hAnsi="Arial" w:cs="Arial"/>
                <w:lang w:val="en-US"/>
              </w:rPr>
              <w:t>organisation</w:t>
            </w:r>
            <w:proofErr w:type="spellEnd"/>
            <w:r w:rsidRPr="00840033">
              <w:rPr>
                <w:rFonts w:ascii="Arial" w:eastAsia="Verdana" w:hAnsi="Arial" w:cs="Arial"/>
                <w:lang w:val="en-US"/>
              </w:rPr>
              <w:t>.</w:t>
            </w:r>
          </w:p>
          <w:p w14:paraId="53DCAFB6" w14:textId="77777777" w:rsidR="00840033" w:rsidRPr="00840033" w:rsidRDefault="00840033" w:rsidP="00840033">
            <w:pPr>
              <w:spacing w:after="0" w:line="240" w:lineRule="auto"/>
              <w:rPr>
                <w:rFonts w:ascii="Arial" w:eastAsia="Verdana" w:hAnsi="Arial" w:cs="Arial"/>
                <w:b/>
                <w:lang w:val="en-US"/>
              </w:rPr>
            </w:pPr>
          </w:p>
        </w:tc>
      </w:tr>
      <w:tr w:rsidR="00840033" w:rsidRPr="00840033" w14:paraId="6496ACFC" w14:textId="77777777" w:rsidTr="005F596E">
        <w:trPr>
          <w:trHeight w:hRule="exact" w:val="1129"/>
          <w:jc w:val="center"/>
        </w:trPr>
        <w:tc>
          <w:tcPr>
            <w:tcW w:w="10343" w:type="dxa"/>
            <w:shd w:val="clear" w:color="auto" w:fill="B4C6E7"/>
          </w:tcPr>
          <w:p w14:paraId="4715ED4D" w14:textId="77777777" w:rsidR="00840033" w:rsidRPr="00840033" w:rsidRDefault="00840033" w:rsidP="00840033">
            <w:pPr>
              <w:widowControl w:val="0"/>
              <w:spacing w:after="0" w:line="240" w:lineRule="auto"/>
              <w:ind w:left="103" w:right="552"/>
              <w:jc w:val="center"/>
              <w:rPr>
                <w:rFonts w:ascii="Arial" w:eastAsia="Verdana" w:hAnsi="Arial" w:cs="Arial"/>
                <w:b/>
                <w:lang w:val="en-US"/>
              </w:rPr>
            </w:pPr>
            <w:r w:rsidRPr="00840033">
              <w:rPr>
                <w:rFonts w:ascii="Arial" w:eastAsia="Verdana" w:hAnsi="Arial" w:cs="Arial"/>
                <w:b/>
                <w:lang w:val="en-US"/>
              </w:rPr>
              <w:t xml:space="preserve">Accountable </w:t>
            </w:r>
            <w:r w:rsidRPr="00840033">
              <w:rPr>
                <w:rFonts w:ascii="Arial" w:eastAsia="Times New Roman" w:hAnsi="Arial" w:cs="Arial"/>
                <w:noProof/>
                <w:lang w:eastAsia="en-GB"/>
              </w:rPr>
              <w:drawing>
                <wp:inline distT="0" distB="0" distL="0" distR="0" wp14:anchorId="07162A68" wp14:editId="78659020">
                  <wp:extent cx="600075" cy="600075"/>
                  <wp:effectExtent l="0" t="0" r="0" b="9525"/>
                  <wp:docPr id="73" name="Picture 73" descr="Ato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Graphic 73" descr="Atom"/>
                          <pic:cNvPicPr/>
                        </pic:nvPicPr>
                        <pic:blipFill>
                          <a:blip r:embed="rId12"/>
                          <a:stretch>
                            <a:fillRect/>
                          </a:stretch>
                        </pic:blipFill>
                        <pic:spPr>
                          <a:xfrm>
                            <a:off x="0" y="0"/>
                            <a:ext cx="600075" cy="600075"/>
                          </a:xfrm>
                          <a:prstGeom prst="rect">
                            <a:avLst/>
                          </a:prstGeom>
                        </pic:spPr>
                      </pic:pic>
                    </a:graphicData>
                  </a:graphic>
                </wp:inline>
              </w:drawing>
            </w:r>
          </w:p>
          <w:p w14:paraId="2F3D7AA4" w14:textId="77777777" w:rsidR="00840033" w:rsidRPr="00840033" w:rsidRDefault="00840033" w:rsidP="00840033">
            <w:pPr>
              <w:widowControl w:val="0"/>
              <w:spacing w:after="0" w:line="240" w:lineRule="auto"/>
              <w:ind w:left="103" w:right="552"/>
              <w:jc w:val="both"/>
              <w:rPr>
                <w:rFonts w:ascii="Arial" w:eastAsia="Verdana" w:hAnsi="Arial" w:cs="Arial"/>
                <w:b/>
                <w:lang w:val="en-US"/>
              </w:rPr>
            </w:pPr>
          </w:p>
        </w:tc>
      </w:tr>
      <w:tr w:rsidR="00840033" w:rsidRPr="00840033" w14:paraId="7503D6F8" w14:textId="77777777" w:rsidTr="005F596E">
        <w:trPr>
          <w:trHeight w:hRule="exact" w:val="2556"/>
          <w:jc w:val="center"/>
        </w:trPr>
        <w:tc>
          <w:tcPr>
            <w:tcW w:w="10343" w:type="dxa"/>
            <w:shd w:val="clear" w:color="auto" w:fill="FFFFFF"/>
          </w:tcPr>
          <w:p w14:paraId="03771D5C" w14:textId="77777777" w:rsidR="00840033" w:rsidRPr="00840033" w:rsidRDefault="00840033" w:rsidP="00840033">
            <w:pPr>
              <w:widowControl w:val="0"/>
              <w:spacing w:before="1" w:after="0" w:line="240" w:lineRule="auto"/>
              <w:jc w:val="both"/>
              <w:rPr>
                <w:rFonts w:ascii="Arial" w:eastAsia="Verdana" w:hAnsi="Arial" w:cs="Arial"/>
                <w:lang w:val="en-US"/>
              </w:rPr>
            </w:pPr>
          </w:p>
          <w:p w14:paraId="0BAE15C9" w14:textId="77777777" w:rsidR="00840033" w:rsidRPr="00840033" w:rsidRDefault="00840033" w:rsidP="00840033">
            <w:pPr>
              <w:widowControl w:val="0"/>
              <w:spacing w:after="0" w:line="240" w:lineRule="auto"/>
              <w:ind w:left="103" w:right="524"/>
              <w:jc w:val="both"/>
              <w:rPr>
                <w:rFonts w:ascii="Arial" w:eastAsia="Verdana" w:hAnsi="Arial" w:cs="Arial"/>
                <w:b/>
                <w:i/>
                <w:lang w:val="en-US"/>
              </w:rPr>
            </w:pPr>
            <w:r w:rsidRPr="00840033">
              <w:rPr>
                <w:rFonts w:ascii="Arial" w:eastAsia="Verdana" w:hAnsi="Arial" w:cs="Arial"/>
                <w:b/>
                <w:i/>
                <w:lang w:val="en-US"/>
              </w:rPr>
              <w:t xml:space="preserve">Being professional </w:t>
            </w:r>
          </w:p>
          <w:p w14:paraId="30867ED0" w14:textId="77777777" w:rsidR="00840033" w:rsidRPr="00840033" w:rsidRDefault="00840033" w:rsidP="00840033">
            <w:pPr>
              <w:widowControl w:val="0"/>
              <w:spacing w:after="0" w:line="240" w:lineRule="auto"/>
              <w:ind w:left="103" w:right="524"/>
              <w:jc w:val="both"/>
              <w:rPr>
                <w:rFonts w:ascii="Arial" w:eastAsia="Verdana" w:hAnsi="Arial" w:cs="Arial"/>
                <w:b/>
                <w:i/>
                <w:lang w:val="en-US"/>
              </w:rPr>
            </w:pPr>
          </w:p>
          <w:p w14:paraId="32BBAD48" w14:textId="77777777" w:rsidR="00840033" w:rsidRPr="00840033" w:rsidRDefault="00840033" w:rsidP="00840033">
            <w:pPr>
              <w:widowControl w:val="0"/>
              <w:numPr>
                <w:ilvl w:val="0"/>
                <w:numId w:val="4"/>
              </w:numPr>
              <w:tabs>
                <w:tab w:val="left" w:pos="463"/>
                <w:tab w:val="left" w:pos="464"/>
              </w:tabs>
              <w:spacing w:after="0" w:line="218" w:lineRule="exact"/>
              <w:ind w:right="280"/>
              <w:contextualSpacing/>
              <w:jc w:val="both"/>
              <w:rPr>
                <w:rFonts w:ascii="Arial" w:eastAsia="Verdana" w:hAnsi="Arial" w:cs="Arial"/>
                <w:lang w:val="en-US"/>
              </w:rPr>
            </w:pPr>
            <w:r w:rsidRPr="00840033">
              <w:rPr>
                <w:rFonts w:ascii="Arial" w:eastAsia="Verdana" w:hAnsi="Arial" w:cs="Arial"/>
                <w:lang w:val="en-US"/>
              </w:rPr>
              <w:t xml:space="preserve">    Understand how your work contributes to </w:t>
            </w:r>
            <w:proofErr w:type="spellStart"/>
            <w:r w:rsidRPr="00840033">
              <w:rPr>
                <w:rFonts w:ascii="Arial" w:eastAsia="Verdana" w:hAnsi="Arial" w:cs="Arial"/>
                <w:lang w:val="en-US"/>
              </w:rPr>
              <w:t>Stonepillow’s</w:t>
            </w:r>
            <w:proofErr w:type="spellEnd"/>
            <w:r w:rsidRPr="00840033">
              <w:rPr>
                <w:rFonts w:ascii="Arial" w:eastAsia="Verdana" w:hAnsi="Arial" w:cs="Arial"/>
                <w:lang w:val="en-US"/>
              </w:rPr>
              <w:t xml:space="preserve"> overall aims, fully embracing their role and responsibilities in helping us achieve a positive future for our clients</w:t>
            </w:r>
          </w:p>
          <w:p w14:paraId="64F37414" w14:textId="77777777" w:rsidR="00840033" w:rsidRPr="00840033" w:rsidRDefault="00840033" w:rsidP="00840033">
            <w:pPr>
              <w:widowControl w:val="0"/>
              <w:numPr>
                <w:ilvl w:val="0"/>
                <w:numId w:val="4"/>
              </w:numPr>
              <w:tabs>
                <w:tab w:val="left" w:pos="463"/>
                <w:tab w:val="left" w:pos="464"/>
              </w:tabs>
              <w:spacing w:after="0" w:line="218" w:lineRule="exact"/>
              <w:ind w:right="280"/>
              <w:contextualSpacing/>
              <w:jc w:val="both"/>
              <w:rPr>
                <w:rFonts w:ascii="Arial" w:eastAsia="Verdana" w:hAnsi="Arial" w:cs="Arial"/>
                <w:lang w:val="en-US"/>
              </w:rPr>
            </w:pPr>
            <w:r w:rsidRPr="00840033">
              <w:rPr>
                <w:rFonts w:ascii="Arial" w:eastAsia="Verdana" w:hAnsi="Arial" w:cs="Arial"/>
                <w:lang w:val="en-US"/>
              </w:rPr>
              <w:t xml:space="preserve">   Take personal responsibility for achieving your best or if mistakes are made.</w:t>
            </w:r>
          </w:p>
          <w:p w14:paraId="6AB903B2" w14:textId="77777777" w:rsidR="00840033" w:rsidRPr="00840033" w:rsidRDefault="00840033" w:rsidP="00840033">
            <w:pPr>
              <w:widowControl w:val="0"/>
              <w:numPr>
                <w:ilvl w:val="0"/>
                <w:numId w:val="4"/>
              </w:numPr>
              <w:tabs>
                <w:tab w:val="left" w:pos="463"/>
                <w:tab w:val="left" w:pos="464"/>
              </w:tabs>
              <w:spacing w:after="0" w:line="218" w:lineRule="exact"/>
              <w:ind w:right="280"/>
              <w:contextualSpacing/>
              <w:jc w:val="both"/>
              <w:rPr>
                <w:rFonts w:ascii="Arial" w:eastAsia="Verdana" w:hAnsi="Arial" w:cs="Arial"/>
                <w:lang w:val="en-US"/>
              </w:rPr>
            </w:pPr>
            <w:r w:rsidRPr="00840033">
              <w:rPr>
                <w:rFonts w:ascii="Arial" w:eastAsia="Verdana" w:hAnsi="Arial" w:cs="Arial"/>
                <w:lang w:val="en-US"/>
              </w:rPr>
              <w:t xml:space="preserve">    Be ambitious, setting clear and challenging goals; help and motivate others to achieve results.</w:t>
            </w:r>
          </w:p>
          <w:p w14:paraId="56CFBB19" w14:textId="77777777" w:rsidR="00840033" w:rsidRPr="00840033" w:rsidRDefault="00840033" w:rsidP="00840033">
            <w:pPr>
              <w:widowControl w:val="0"/>
              <w:numPr>
                <w:ilvl w:val="0"/>
                <w:numId w:val="4"/>
              </w:numPr>
              <w:tabs>
                <w:tab w:val="left" w:pos="463"/>
                <w:tab w:val="left" w:pos="464"/>
              </w:tabs>
              <w:spacing w:after="0" w:line="218" w:lineRule="exact"/>
              <w:ind w:right="280"/>
              <w:contextualSpacing/>
              <w:jc w:val="both"/>
              <w:rPr>
                <w:rFonts w:ascii="Arial" w:eastAsia="Verdana" w:hAnsi="Arial" w:cs="Arial"/>
                <w:lang w:val="en-US"/>
              </w:rPr>
            </w:pPr>
            <w:r w:rsidRPr="00840033">
              <w:rPr>
                <w:rFonts w:ascii="Arial" w:eastAsia="Verdana" w:hAnsi="Arial" w:cs="Arial"/>
                <w:lang w:val="en-US"/>
              </w:rPr>
              <w:t xml:space="preserve">   We take responsibility for our actions, keeping people informed and always do what we’ve said we’ll do.</w:t>
            </w:r>
          </w:p>
          <w:p w14:paraId="7A499C73" w14:textId="77777777" w:rsidR="00840033" w:rsidRPr="00840033" w:rsidRDefault="00840033" w:rsidP="00840033">
            <w:pPr>
              <w:widowControl w:val="0"/>
              <w:numPr>
                <w:ilvl w:val="0"/>
                <w:numId w:val="4"/>
              </w:numPr>
              <w:tabs>
                <w:tab w:val="left" w:pos="463"/>
                <w:tab w:val="left" w:pos="464"/>
              </w:tabs>
              <w:spacing w:after="0" w:line="218" w:lineRule="exact"/>
              <w:ind w:right="280"/>
              <w:contextualSpacing/>
              <w:jc w:val="both"/>
              <w:rPr>
                <w:rFonts w:ascii="Arial" w:eastAsia="Verdana" w:hAnsi="Arial" w:cs="Arial"/>
                <w:lang w:val="en-US"/>
              </w:rPr>
            </w:pPr>
            <w:r w:rsidRPr="00840033">
              <w:rPr>
                <w:rFonts w:ascii="Arial" w:eastAsia="Verdana" w:hAnsi="Arial" w:cs="Arial"/>
                <w:lang w:val="en-US"/>
              </w:rPr>
              <w:t xml:space="preserve">   We take on board feedback and evaluate your results and impact as we strive to improve.</w:t>
            </w:r>
          </w:p>
        </w:tc>
      </w:tr>
      <w:tr w:rsidR="00840033" w:rsidRPr="00840033" w14:paraId="37B59D59" w14:textId="77777777" w:rsidTr="005F596E">
        <w:trPr>
          <w:trHeight w:hRule="exact" w:val="1243"/>
          <w:jc w:val="center"/>
        </w:trPr>
        <w:tc>
          <w:tcPr>
            <w:tcW w:w="10343" w:type="dxa"/>
            <w:shd w:val="clear" w:color="auto" w:fill="B4C6E7"/>
          </w:tcPr>
          <w:p w14:paraId="2F5AD737" w14:textId="77777777" w:rsidR="00840033" w:rsidRPr="00840033" w:rsidRDefault="00840033" w:rsidP="00840033">
            <w:pPr>
              <w:widowControl w:val="0"/>
              <w:spacing w:after="0" w:line="240" w:lineRule="auto"/>
              <w:ind w:left="103"/>
              <w:jc w:val="center"/>
              <w:rPr>
                <w:rFonts w:ascii="Arial" w:eastAsia="Verdana" w:hAnsi="Arial" w:cs="Arial"/>
                <w:b/>
                <w:lang w:val="en-US"/>
              </w:rPr>
            </w:pPr>
            <w:r w:rsidRPr="00840033">
              <w:rPr>
                <w:rFonts w:ascii="Arial" w:eastAsia="Verdana" w:hAnsi="Arial" w:cs="Arial"/>
                <w:b/>
                <w:lang w:val="en-US"/>
              </w:rPr>
              <w:t>Focused</w:t>
            </w:r>
            <w:r w:rsidRPr="00840033">
              <w:rPr>
                <w:rFonts w:ascii="Arial" w:eastAsia="Times New Roman" w:hAnsi="Arial" w:cs="Arial"/>
                <w:noProof/>
                <w:lang w:eastAsia="en-GB"/>
              </w:rPr>
              <w:drawing>
                <wp:inline distT="0" distB="0" distL="0" distR="0" wp14:anchorId="6B570C3D" wp14:editId="057D80AB">
                  <wp:extent cx="552450" cy="55245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4AFF1AD8" w14:textId="77777777" w:rsidR="00840033" w:rsidRPr="00840033" w:rsidRDefault="00840033" w:rsidP="00840033">
            <w:pPr>
              <w:widowControl w:val="0"/>
              <w:spacing w:after="0" w:line="240" w:lineRule="auto"/>
              <w:ind w:left="103"/>
              <w:jc w:val="both"/>
              <w:rPr>
                <w:rFonts w:ascii="Arial" w:eastAsia="Verdana" w:hAnsi="Arial" w:cs="Arial"/>
                <w:b/>
                <w:lang w:val="en-US"/>
              </w:rPr>
            </w:pPr>
          </w:p>
        </w:tc>
      </w:tr>
      <w:tr w:rsidR="00840033" w:rsidRPr="00840033" w14:paraId="0BBF7822" w14:textId="77777777" w:rsidTr="005F596E">
        <w:trPr>
          <w:trHeight w:hRule="exact" w:val="3245"/>
          <w:jc w:val="center"/>
        </w:trPr>
        <w:tc>
          <w:tcPr>
            <w:tcW w:w="10343" w:type="dxa"/>
            <w:shd w:val="clear" w:color="auto" w:fill="FFFFFF"/>
          </w:tcPr>
          <w:p w14:paraId="4D6220BE" w14:textId="77777777" w:rsidR="00840033" w:rsidRPr="00840033" w:rsidRDefault="00840033" w:rsidP="00840033">
            <w:pPr>
              <w:widowControl w:val="0"/>
              <w:spacing w:before="1" w:after="0" w:line="240" w:lineRule="auto"/>
              <w:jc w:val="both"/>
              <w:rPr>
                <w:rFonts w:ascii="Arial" w:eastAsia="Verdana" w:hAnsi="Arial" w:cs="Arial"/>
                <w:lang w:val="en-US"/>
              </w:rPr>
            </w:pPr>
          </w:p>
          <w:p w14:paraId="488F08D1" w14:textId="77777777" w:rsidR="00840033" w:rsidRPr="00840033" w:rsidRDefault="00840033" w:rsidP="00840033">
            <w:pPr>
              <w:widowControl w:val="0"/>
              <w:spacing w:before="8" w:after="0" w:line="240" w:lineRule="auto"/>
              <w:jc w:val="both"/>
              <w:rPr>
                <w:rFonts w:ascii="Arial" w:eastAsia="Verdana" w:hAnsi="Arial" w:cs="Arial"/>
                <w:b/>
                <w:i/>
                <w:lang w:val="en-US"/>
              </w:rPr>
            </w:pPr>
            <w:r w:rsidRPr="00840033">
              <w:rPr>
                <w:rFonts w:ascii="Arial" w:eastAsia="Verdana" w:hAnsi="Arial" w:cs="Arial"/>
                <w:b/>
                <w:i/>
                <w:lang w:val="en-US"/>
              </w:rPr>
              <w:t>Being client focused and working collaboratively</w:t>
            </w:r>
          </w:p>
          <w:p w14:paraId="32521411" w14:textId="77777777" w:rsidR="00840033" w:rsidRPr="00840033" w:rsidRDefault="00840033" w:rsidP="00840033">
            <w:pPr>
              <w:widowControl w:val="0"/>
              <w:spacing w:before="8" w:after="0" w:line="240" w:lineRule="auto"/>
              <w:jc w:val="both"/>
              <w:rPr>
                <w:rFonts w:ascii="Arial" w:eastAsia="Verdana" w:hAnsi="Arial" w:cs="Arial"/>
                <w:b/>
                <w:i/>
                <w:lang w:val="en-US"/>
              </w:rPr>
            </w:pPr>
          </w:p>
          <w:p w14:paraId="11D8975C" w14:textId="77777777" w:rsidR="00840033" w:rsidRPr="00840033" w:rsidRDefault="00840033" w:rsidP="00840033">
            <w:pPr>
              <w:widowControl w:val="0"/>
              <w:numPr>
                <w:ilvl w:val="0"/>
                <w:numId w:val="5"/>
              </w:numPr>
              <w:spacing w:before="8" w:after="0" w:line="240" w:lineRule="auto"/>
              <w:contextualSpacing/>
              <w:jc w:val="both"/>
              <w:rPr>
                <w:rFonts w:ascii="Arial" w:eastAsia="Verdana" w:hAnsi="Arial" w:cs="Arial"/>
                <w:lang w:val="en-US"/>
              </w:rPr>
            </w:pPr>
            <w:r w:rsidRPr="00840033">
              <w:rPr>
                <w:rFonts w:ascii="Arial" w:eastAsia="Verdana" w:hAnsi="Arial" w:cs="Arial"/>
                <w:lang w:val="en-US"/>
              </w:rPr>
              <w:t>Take considered and balanced decisions in the interests of the clients we support</w:t>
            </w:r>
          </w:p>
          <w:p w14:paraId="3D336D54" w14:textId="77777777" w:rsidR="00840033" w:rsidRPr="00840033" w:rsidRDefault="00840033" w:rsidP="00840033">
            <w:pPr>
              <w:widowControl w:val="0"/>
              <w:numPr>
                <w:ilvl w:val="0"/>
                <w:numId w:val="5"/>
              </w:numPr>
              <w:tabs>
                <w:tab w:val="left" w:pos="463"/>
                <w:tab w:val="left" w:pos="464"/>
              </w:tabs>
              <w:spacing w:after="0" w:line="218" w:lineRule="exact"/>
              <w:ind w:right="390"/>
              <w:contextualSpacing/>
              <w:jc w:val="both"/>
              <w:rPr>
                <w:rFonts w:ascii="Arial" w:eastAsia="Verdana" w:hAnsi="Arial" w:cs="Arial"/>
                <w:lang w:val="en-US"/>
              </w:rPr>
            </w:pPr>
            <w:r w:rsidRPr="00840033">
              <w:rPr>
                <w:rFonts w:ascii="Arial" w:eastAsia="Verdana" w:hAnsi="Arial" w:cs="Arial"/>
                <w:lang w:val="en-US"/>
              </w:rPr>
              <w:t xml:space="preserve">    Respond to stakeholder needs and feedback, putting clients at the heart of all we do and involving them in decisions that affect them</w:t>
            </w:r>
          </w:p>
          <w:p w14:paraId="78F5FF3C" w14:textId="77777777" w:rsidR="00840033" w:rsidRPr="00840033" w:rsidRDefault="00840033" w:rsidP="00840033">
            <w:pPr>
              <w:widowControl w:val="0"/>
              <w:numPr>
                <w:ilvl w:val="0"/>
                <w:numId w:val="5"/>
              </w:numPr>
              <w:tabs>
                <w:tab w:val="left" w:pos="463"/>
                <w:tab w:val="left" w:pos="464"/>
              </w:tabs>
              <w:spacing w:after="0" w:line="218" w:lineRule="exact"/>
              <w:ind w:right="390"/>
              <w:contextualSpacing/>
              <w:jc w:val="both"/>
              <w:rPr>
                <w:rFonts w:ascii="Arial" w:eastAsia="Verdana" w:hAnsi="Arial" w:cs="Arial"/>
                <w:lang w:val="en-US"/>
              </w:rPr>
            </w:pPr>
            <w:r w:rsidRPr="00840033">
              <w:rPr>
                <w:rFonts w:ascii="Arial" w:eastAsia="Verdana" w:hAnsi="Arial" w:cs="Arial"/>
                <w:lang w:val="en-US"/>
              </w:rPr>
              <w:t xml:space="preserve">    Actively collaborate and work well with others across and outside the </w:t>
            </w:r>
            <w:proofErr w:type="spellStart"/>
            <w:r w:rsidRPr="00840033">
              <w:rPr>
                <w:rFonts w:ascii="Arial" w:eastAsia="Verdana" w:hAnsi="Arial" w:cs="Arial"/>
                <w:lang w:val="en-US"/>
              </w:rPr>
              <w:t>organisation</w:t>
            </w:r>
            <w:proofErr w:type="spellEnd"/>
            <w:r w:rsidRPr="00840033">
              <w:rPr>
                <w:rFonts w:ascii="Arial" w:eastAsia="Verdana" w:hAnsi="Arial" w:cs="Arial"/>
                <w:lang w:val="en-US"/>
              </w:rPr>
              <w:t>, seeking ways to support each other’s work</w:t>
            </w:r>
          </w:p>
          <w:p w14:paraId="104DAB31" w14:textId="77777777" w:rsidR="00840033" w:rsidRPr="00840033" w:rsidRDefault="00840033" w:rsidP="00840033">
            <w:pPr>
              <w:widowControl w:val="0"/>
              <w:numPr>
                <w:ilvl w:val="0"/>
                <w:numId w:val="5"/>
              </w:numPr>
              <w:tabs>
                <w:tab w:val="left" w:pos="463"/>
                <w:tab w:val="left" w:pos="464"/>
              </w:tabs>
              <w:spacing w:after="0" w:line="218" w:lineRule="exact"/>
              <w:ind w:right="390"/>
              <w:contextualSpacing/>
              <w:jc w:val="both"/>
              <w:rPr>
                <w:rFonts w:ascii="Arial" w:eastAsia="Verdana" w:hAnsi="Arial" w:cs="Arial"/>
                <w:lang w:val="en-US"/>
              </w:rPr>
            </w:pPr>
            <w:r w:rsidRPr="00840033">
              <w:rPr>
                <w:rFonts w:ascii="Arial" w:eastAsia="Verdana" w:hAnsi="Arial" w:cs="Arial"/>
                <w:lang w:val="en-US"/>
              </w:rPr>
              <w:t xml:space="preserve">    Share knowledge, information, and best practice with colleagues; seek to learn from other areas of the business</w:t>
            </w:r>
          </w:p>
          <w:p w14:paraId="0EAD3D29" w14:textId="77777777" w:rsidR="00840033" w:rsidRPr="00840033" w:rsidRDefault="00840033" w:rsidP="00840033">
            <w:pPr>
              <w:widowControl w:val="0"/>
              <w:numPr>
                <w:ilvl w:val="0"/>
                <w:numId w:val="5"/>
              </w:numPr>
              <w:tabs>
                <w:tab w:val="left" w:pos="463"/>
                <w:tab w:val="left" w:pos="464"/>
              </w:tabs>
              <w:spacing w:after="0" w:line="218" w:lineRule="exact"/>
              <w:ind w:right="390"/>
              <w:contextualSpacing/>
              <w:jc w:val="both"/>
              <w:rPr>
                <w:rFonts w:ascii="Arial" w:eastAsia="Verdana" w:hAnsi="Arial" w:cs="Arial"/>
                <w:lang w:val="en-US"/>
              </w:rPr>
            </w:pPr>
            <w:r w:rsidRPr="00840033">
              <w:rPr>
                <w:rFonts w:ascii="Arial" w:eastAsia="Verdana" w:hAnsi="Arial" w:cs="Arial"/>
                <w:lang w:val="en-US"/>
              </w:rPr>
              <w:t xml:space="preserve">    Focus your time and energy on the tasks that are highest priority</w:t>
            </w:r>
          </w:p>
          <w:p w14:paraId="271016E0" w14:textId="77777777" w:rsidR="00840033" w:rsidRPr="00840033" w:rsidRDefault="00840033" w:rsidP="00840033">
            <w:pPr>
              <w:widowControl w:val="0"/>
              <w:numPr>
                <w:ilvl w:val="0"/>
                <w:numId w:val="5"/>
              </w:numPr>
              <w:spacing w:after="0" w:line="240" w:lineRule="auto"/>
              <w:contextualSpacing/>
              <w:jc w:val="both"/>
              <w:rPr>
                <w:rFonts w:ascii="Arial" w:eastAsia="Verdana" w:hAnsi="Arial" w:cs="Arial"/>
                <w:b/>
                <w:lang w:val="en-US"/>
              </w:rPr>
            </w:pPr>
            <w:r w:rsidRPr="00840033">
              <w:rPr>
                <w:rFonts w:ascii="Arial" w:eastAsia="Verdana" w:hAnsi="Arial" w:cs="Arial"/>
                <w:lang w:val="en-US"/>
              </w:rPr>
              <w:t>Track progress against targets and focus on delivering results in unity with partnerships and stakeholders</w:t>
            </w:r>
          </w:p>
          <w:p w14:paraId="2F4A6612" w14:textId="77777777" w:rsidR="00840033" w:rsidRPr="00840033" w:rsidRDefault="00840033" w:rsidP="00840033">
            <w:pPr>
              <w:spacing w:after="0" w:line="240" w:lineRule="auto"/>
              <w:rPr>
                <w:rFonts w:ascii="Arial" w:eastAsia="Verdana" w:hAnsi="Arial" w:cs="Arial"/>
                <w:lang w:val="en-US"/>
              </w:rPr>
            </w:pPr>
          </w:p>
          <w:p w14:paraId="543A7A15" w14:textId="77777777" w:rsidR="00840033" w:rsidRPr="00840033" w:rsidRDefault="00840033" w:rsidP="00840033">
            <w:pPr>
              <w:spacing w:after="0" w:line="240" w:lineRule="auto"/>
              <w:rPr>
                <w:rFonts w:ascii="Arial" w:eastAsia="Verdana" w:hAnsi="Arial" w:cs="Arial"/>
                <w:lang w:val="en-US"/>
              </w:rPr>
            </w:pPr>
          </w:p>
          <w:p w14:paraId="626A64A6" w14:textId="77777777" w:rsidR="00840033" w:rsidRPr="00840033" w:rsidRDefault="00840033" w:rsidP="00840033">
            <w:pPr>
              <w:spacing w:after="0" w:line="240" w:lineRule="auto"/>
              <w:rPr>
                <w:rFonts w:ascii="Arial" w:eastAsia="Verdana" w:hAnsi="Arial" w:cs="Arial"/>
                <w:lang w:val="en-US"/>
              </w:rPr>
            </w:pPr>
          </w:p>
          <w:p w14:paraId="26A41929" w14:textId="77777777" w:rsidR="00840033" w:rsidRPr="00840033" w:rsidRDefault="00840033" w:rsidP="00840033">
            <w:pPr>
              <w:spacing w:after="0" w:line="240" w:lineRule="auto"/>
              <w:rPr>
                <w:rFonts w:ascii="Arial" w:eastAsia="Verdana" w:hAnsi="Arial" w:cs="Arial"/>
                <w:lang w:val="en-US"/>
              </w:rPr>
            </w:pPr>
          </w:p>
          <w:p w14:paraId="0066001B" w14:textId="77777777" w:rsidR="00840033" w:rsidRPr="00840033" w:rsidRDefault="00840033" w:rsidP="00840033">
            <w:pPr>
              <w:spacing w:after="0" w:line="240" w:lineRule="auto"/>
              <w:rPr>
                <w:rFonts w:ascii="Arial" w:eastAsia="Verdana" w:hAnsi="Arial" w:cs="Arial"/>
                <w:lang w:val="en-US"/>
              </w:rPr>
            </w:pPr>
          </w:p>
          <w:p w14:paraId="641EC6DA" w14:textId="77777777" w:rsidR="00840033" w:rsidRPr="00840033" w:rsidRDefault="00840033" w:rsidP="00840033">
            <w:pPr>
              <w:tabs>
                <w:tab w:val="left" w:pos="6000"/>
              </w:tabs>
              <w:spacing w:after="0" w:line="240" w:lineRule="auto"/>
              <w:rPr>
                <w:rFonts w:ascii="Arial" w:eastAsia="Verdana" w:hAnsi="Arial" w:cs="Arial"/>
                <w:lang w:val="en-US"/>
              </w:rPr>
            </w:pPr>
            <w:r w:rsidRPr="00840033">
              <w:rPr>
                <w:rFonts w:ascii="Arial" w:eastAsia="Verdana" w:hAnsi="Arial" w:cs="Arial"/>
                <w:lang w:val="en-US"/>
              </w:rPr>
              <w:tab/>
            </w:r>
          </w:p>
        </w:tc>
      </w:tr>
      <w:tr w:rsidR="00840033" w:rsidRPr="00840033" w14:paraId="74493B92" w14:textId="77777777" w:rsidTr="005F596E">
        <w:trPr>
          <w:trHeight w:hRule="exact" w:val="1278"/>
          <w:jc w:val="center"/>
        </w:trPr>
        <w:tc>
          <w:tcPr>
            <w:tcW w:w="10343" w:type="dxa"/>
            <w:shd w:val="clear" w:color="auto" w:fill="B4C6E7"/>
          </w:tcPr>
          <w:p w14:paraId="4B707788" w14:textId="77777777" w:rsidR="00840033" w:rsidRPr="00840033" w:rsidRDefault="00840033" w:rsidP="00840033">
            <w:pPr>
              <w:widowControl w:val="0"/>
              <w:spacing w:after="0" w:line="240" w:lineRule="auto"/>
              <w:ind w:left="103"/>
              <w:jc w:val="center"/>
              <w:rPr>
                <w:rFonts w:ascii="Arial" w:eastAsia="Verdana" w:hAnsi="Arial" w:cs="Arial"/>
                <w:b/>
                <w:lang w:val="en-US"/>
              </w:rPr>
            </w:pPr>
            <w:r w:rsidRPr="00840033">
              <w:rPr>
                <w:rFonts w:ascii="Arial" w:eastAsia="Verdana" w:hAnsi="Arial" w:cs="Arial"/>
                <w:b/>
                <w:lang w:val="en-US"/>
              </w:rPr>
              <w:t xml:space="preserve">Kindness </w:t>
            </w:r>
            <w:r w:rsidRPr="00840033">
              <w:rPr>
                <w:rFonts w:ascii="Arial" w:eastAsia="Times New Roman" w:hAnsi="Arial" w:cs="Arial"/>
                <w:noProof/>
                <w:lang w:eastAsia="en-GB"/>
              </w:rPr>
              <w:drawing>
                <wp:inline distT="0" distB="0" distL="0" distR="0" wp14:anchorId="3ABDC104" wp14:editId="1CA28654">
                  <wp:extent cx="590550" cy="590550"/>
                  <wp:effectExtent l="0" t="0" r="0" b="0"/>
                  <wp:docPr id="52" name="Picture 52" descr="Open hand with pla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Graphic 52" descr="Open hand with plant"/>
                          <pic:cNvPicPr/>
                        </pic:nvPicPr>
                        <pic:blipFill>
                          <a:blip r:embed="rId10"/>
                          <a:stretch>
                            <a:fillRect/>
                          </a:stretch>
                        </pic:blipFill>
                        <pic:spPr>
                          <a:xfrm>
                            <a:off x="0" y="0"/>
                            <a:ext cx="590550" cy="590550"/>
                          </a:xfrm>
                          <a:prstGeom prst="rect">
                            <a:avLst/>
                          </a:prstGeom>
                        </pic:spPr>
                      </pic:pic>
                    </a:graphicData>
                  </a:graphic>
                </wp:inline>
              </w:drawing>
            </w:r>
          </w:p>
          <w:p w14:paraId="34A68BAD" w14:textId="77777777" w:rsidR="00840033" w:rsidRPr="00840033" w:rsidRDefault="00840033" w:rsidP="00840033">
            <w:pPr>
              <w:widowControl w:val="0"/>
              <w:spacing w:after="0" w:line="240" w:lineRule="auto"/>
              <w:ind w:left="103"/>
              <w:jc w:val="both"/>
              <w:rPr>
                <w:rFonts w:ascii="Arial" w:eastAsia="Verdana" w:hAnsi="Arial" w:cs="Arial"/>
                <w:b/>
                <w:lang w:val="en-US"/>
              </w:rPr>
            </w:pPr>
          </w:p>
        </w:tc>
      </w:tr>
      <w:tr w:rsidR="00840033" w:rsidRPr="00840033" w14:paraId="0B422246" w14:textId="77777777" w:rsidTr="005F596E">
        <w:trPr>
          <w:trHeight w:hRule="exact" w:val="3693"/>
          <w:jc w:val="center"/>
        </w:trPr>
        <w:tc>
          <w:tcPr>
            <w:tcW w:w="10343" w:type="dxa"/>
            <w:shd w:val="clear" w:color="auto" w:fill="FFFFFF"/>
          </w:tcPr>
          <w:p w14:paraId="387F3412" w14:textId="77777777" w:rsidR="00840033" w:rsidRPr="00840033" w:rsidRDefault="00840033" w:rsidP="00840033">
            <w:pPr>
              <w:widowControl w:val="0"/>
              <w:spacing w:after="0" w:line="240" w:lineRule="auto"/>
              <w:ind w:left="103"/>
              <w:jc w:val="both"/>
              <w:rPr>
                <w:rFonts w:ascii="Arial" w:eastAsia="Verdana" w:hAnsi="Arial" w:cs="Arial"/>
                <w:b/>
                <w:lang w:val="en-US"/>
              </w:rPr>
            </w:pPr>
          </w:p>
          <w:p w14:paraId="02FD5CE7" w14:textId="77777777" w:rsidR="00840033" w:rsidRPr="00840033" w:rsidRDefault="00840033" w:rsidP="00840033">
            <w:pPr>
              <w:widowControl w:val="0"/>
              <w:spacing w:after="0" w:line="240" w:lineRule="auto"/>
              <w:ind w:left="103"/>
              <w:jc w:val="both"/>
              <w:rPr>
                <w:rFonts w:ascii="Arial" w:eastAsia="Times New Roman" w:hAnsi="Arial" w:cs="Arial"/>
                <w:b/>
                <w:i/>
                <w:iCs/>
              </w:rPr>
            </w:pPr>
            <w:r w:rsidRPr="00840033">
              <w:rPr>
                <w:rFonts w:ascii="Arial" w:eastAsia="Times New Roman" w:hAnsi="Arial" w:cs="Arial"/>
                <w:b/>
                <w:i/>
                <w:iCs/>
              </w:rPr>
              <w:t>Respectful and kind</w:t>
            </w:r>
          </w:p>
          <w:p w14:paraId="4CE1AC89" w14:textId="77777777" w:rsidR="00840033" w:rsidRPr="00840033" w:rsidRDefault="00840033" w:rsidP="00840033">
            <w:pPr>
              <w:widowControl w:val="0"/>
              <w:spacing w:after="0" w:line="240" w:lineRule="auto"/>
              <w:ind w:left="103"/>
              <w:jc w:val="both"/>
              <w:rPr>
                <w:rFonts w:ascii="Arial" w:eastAsia="Times New Roman" w:hAnsi="Arial" w:cs="Arial"/>
                <w:b/>
                <w:i/>
                <w:iCs/>
              </w:rPr>
            </w:pPr>
          </w:p>
          <w:p w14:paraId="08A4DA78" w14:textId="77777777" w:rsidR="00840033" w:rsidRPr="00840033" w:rsidRDefault="00840033" w:rsidP="00840033">
            <w:pPr>
              <w:widowControl w:val="0"/>
              <w:numPr>
                <w:ilvl w:val="0"/>
                <w:numId w:val="2"/>
              </w:numPr>
              <w:spacing w:after="0" w:line="240" w:lineRule="auto"/>
              <w:contextualSpacing/>
              <w:jc w:val="both"/>
              <w:rPr>
                <w:rFonts w:ascii="Arial" w:eastAsia="Verdana" w:hAnsi="Arial" w:cs="Arial"/>
                <w:bCs/>
                <w:lang w:val="en-US"/>
              </w:rPr>
            </w:pPr>
            <w:r w:rsidRPr="00840033">
              <w:rPr>
                <w:rFonts w:ascii="Arial" w:eastAsia="Verdana" w:hAnsi="Arial" w:cs="Arial"/>
                <w:bCs/>
                <w:lang w:val="en-US"/>
              </w:rPr>
              <w:t>We are approachable, actively offering help and support to others</w:t>
            </w:r>
          </w:p>
          <w:p w14:paraId="375DD7C7" w14:textId="77777777" w:rsidR="00840033" w:rsidRPr="00840033" w:rsidRDefault="00840033" w:rsidP="00840033">
            <w:pPr>
              <w:widowControl w:val="0"/>
              <w:numPr>
                <w:ilvl w:val="0"/>
                <w:numId w:val="2"/>
              </w:numPr>
              <w:spacing w:after="0" w:line="240" w:lineRule="auto"/>
              <w:contextualSpacing/>
              <w:jc w:val="both"/>
              <w:rPr>
                <w:rFonts w:ascii="Arial" w:eastAsia="Verdana" w:hAnsi="Arial" w:cs="Arial"/>
                <w:bCs/>
                <w:lang w:val="en-US"/>
              </w:rPr>
            </w:pPr>
            <w:r w:rsidRPr="00840033">
              <w:rPr>
                <w:rFonts w:ascii="Arial" w:eastAsia="Verdana" w:hAnsi="Arial" w:cs="Arial"/>
                <w:bCs/>
                <w:lang w:val="en-US"/>
              </w:rPr>
              <w:t>We are respectful and kind to others - it reflects in our key ethics</w:t>
            </w:r>
          </w:p>
          <w:p w14:paraId="262BD140" w14:textId="77777777" w:rsidR="00840033" w:rsidRPr="00840033" w:rsidRDefault="00840033" w:rsidP="00840033">
            <w:pPr>
              <w:widowControl w:val="0"/>
              <w:numPr>
                <w:ilvl w:val="0"/>
                <w:numId w:val="2"/>
              </w:numPr>
              <w:spacing w:after="0" w:line="240" w:lineRule="auto"/>
              <w:contextualSpacing/>
              <w:jc w:val="both"/>
              <w:rPr>
                <w:rFonts w:ascii="Arial" w:eastAsia="Verdana" w:hAnsi="Arial" w:cs="Arial"/>
                <w:bCs/>
                <w:lang w:val="en-US"/>
              </w:rPr>
            </w:pPr>
            <w:r w:rsidRPr="00840033">
              <w:rPr>
                <w:rFonts w:ascii="Arial" w:eastAsia="Verdana" w:hAnsi="Arial" w:cs="Arial"/>
                <w:bCs/>
                <w:lang w:val="en-US"/>
              </w:rPr>
              <w:t>Show interest in and empathy for others, respecting all colleagues, volunteers, and clients as individuals</w:t>
            </w:r>
          </w:p>
          <w:p w14:paraId="7A074390" w14:textId="77777777" w:rsidR="00840033" w:rsidRPr="00840033" w:rsidRDefault="00840033" w:rsidP="00840033">
            <w:pPr>
              <w:widowControl w:val="0"/>
              <w:numPr>
                <w:ilvl w:val="0"/>
                <w:numId w:val="2"/>
              </w:numPr>
              <w:spacing w:after="0" w:line="240" w:lineRule="auto"/>
              <w:contextualSpacing/>
              <w:jc w:val="both"/>
              <w:rPr>
                <w:rFonts w:ascii="Arial" w:eastAsia="Verdana" w:hAnsi="Arial" w:cs="Arial"/>
                <w:bCs/>
                <w:lang w:val="en-US"/>
              </w:rPr>
            </w:pPr>
            <w:r w:rsidRPr="00840033">
              <w:rPr>
                <w:rFonts w:ascii="Arial" w:eastAsia="Verdana" w:hAnsi="Arial" w:cs="Arial"/>
                <w:bCs/>
                <w:lang w:val="en-US"/>
              </w:rPr>
              <w:t>Active humility - Admit mistakes and be willing to ask for help and support when needed - personal growth is a key ingredient to kindness</w:t>
            </w:r>
          </w:p>
          <w:p w14:paraId="03B7D7D0" w14:textId="77777777" w:rsidR="00840033" w:rsidRPr="00840033" w:rsidRDefault="00840033" w:rsidP="00840033">
            <w:pPr>
              <w:widowControl w:val="0"/>
              <w:numPr>
                <w:ilvl w:val="0"/>
                <w:numId w:val="2"/>
              </w:numPr>
              <w:spacing w:after="0" w:line="240" w:lineRule="auto"/>
              <w:contextualSpacing/>
              <w:jc w:val="both"/>
              <w:rPr>
                <w:rFonts w:ascii="Arial" w:eastAsia="Verdana" w:hAnsi="Arial" w:cs="Arial"/>
                <w:bCs/>
                <w:lang w:val="en-US"/>
              </w:rPr>
            </w:pPr>
            <w:r w:rsidRPr="00840033">
              <w:rPr>
                <w:rFonts w:ascii="Arial" w:eastAsia="Verdana" w:hAnsi="Arial" w:cs="Arial"/>
                <w:bCs/>
                <w:lang w:val="en-US"/>
              </w:rPr>
              <w:t>Actively listen, encouraging others to contribute their views; be open to suggestions from others, regardless of who they are</w:t>
            </w:r>
          </w:p>
          <w:p w14:paraId="3EDEFAA3" w14:textId="77777777" w:rsidR="00840033" w:rsidRPr="00840033" w:rsidRDefault="00840033" w:rsidP="00840033">
            <w:pPr>
              <w:widowControl w:val="0"/>
              <w:numPr>
                <w:ilvl w:val="0"/>
                <w:numId w:val="3"/>
              </w:numPr>
              <w:spacing w:after="0" w:line="240" w:lineRule="auto"/>
              <w:contextualSpacing/>
              <w:jc w:val="both"/>
              <w:rPr>
                <w:rFonts w:ascii="Arial" w:eastAsia="Verdana" w:hAnsi="Arial" w:cs="Arial"/>
                <w:b/>
                <w:i/>
                <w:iCs/>
                <w:lang w:val="en-US"/>
              </w:rPr>
            </w:pPr>
            <w:r w:rsidRPr="00840033">
              <w:rPr>
                <w:rFonts w:ascii="Arial" w:eastAsia="Verdana" w:hAnsi="Arial" w:cs="Arial"/>
                <w:bCs/>
                <w:lang w:val="en-US"/>
              </w:rPr>
              <w:t>Commit to learning new skills that will develop your approach and your commitment to unconditional positive regard.</w:t>
            </w:r>
          </w:p>
        </w:tc>
      </w:tr>
    </w:tbl>
    <w:p w14:paraId="03298FDB" w14:textId="77777777" w:rsidR="00840033" w:rsidRPr="00840033" w:rsidRDefault="00840033" w:rsidP="00840033">
      <w:pPr>
        <w:spacing w:before="60" w:after="60" w:line="240" w:lineRule="auto"/>
        <w:jc w:val="both"/>
        <w:rPr>
          <w:rFonts w:ascii="Arial" w:eastAsia="Times New Roman" w:hAnsi="Arial" w:cs="Arial"/>
          <w:i/>
          <w:lang w:val="en-US"/>
        </w:rPr>
      </w:pPr>
    </w:p>
    <w:p w14:paraId="6C806F6A" w14:textId="77777777" w:rsidR="00840033" w:rsidRPr="00840033" w:rsidRDefault="00840033" w:rsidP="00840033">
      <w:pPr>
        <w:rPr>
          <w:rFonts w:ascii="Arial" w:eastAsia="Calibri" w:hAnsi="Arial" w:cs="Arial"/>
        </w:rPr>
      </w:pPr>
    </w:p>
    <w:p w14:paraId="163F31D2" w14:textId="77777777" w:rsidR="00840033" w:rsidRPr="00840033" w:rsidRDefault="00840033" w:rsidP="00840033">
      <w:pPr>
        <w:rPr>
          <w:rFonts w:ascii="Arial" w:eastAsia="Calibri" w:hAnsi="Arial" w:cs="Arial"/>
        </w:rPr>
      </w:pPr>
    </w:p>
    <w:p w14:paraId="1166F685" w14:textId="77777777" w:rsidR="00840033" w:rsidRPr="00840033" w:rsidRDefault="00840033" w:rsidP="00840033">
      <w:pPr>
        <w:spacing w:after="0" w:line="240" w:lineRule="auto"/>
        <w:rPr>
          <w:rFonts w:ascii="Calibri" w:eastAsia="Calibri" w:hAnsi="Calibri" w:cs="Times New Roman"/>
        </w:rPr>
      </w:pPr>
    </w:p>
    <w:p w14:paraId="1D2C0B69" w14:textId="77777777" w:rsidR="0013125C" w:rsidRDefault="0013125C"/>
    <w:sectPr w:rsidR="00131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72"/>
    <w:multiLevelType w:val="hybridMultilevel"/>
    <w:tmpl w:val="1C56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774FD"/>
    <w:multiLevelType w:val="hybridMultilevel"/>
    <w:tmpl w:val="C838C7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33461"/>
    <w:multiLevelType w:val="hybridMultilevel"/>
    <w:tmpl w:val="51DA7AE2"/>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3" w15:restartNumberingAfterBreak="0">
    <w:nsid w:val="456B5A6E"/>
    <w:multiLevelType w:val="hybridMultilevel"/>
    <w:tmpl w:val="EDF8C3F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93629CA"/>
    <w:multiLevelType w:val="hybridMultilevel"/>
    <w:tmpl w:val="10B43B84"/>
    <w:lvl w:ilvl="0" w:tplc="D91492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C945AF"/>
    <w:multiLevelType w:val="hybridMultilevel"/>
    <w:tmpl w:val="05DAC0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59154D"/>
    <w:multiLevelType w:val="hybridMultilevel"/>
    <w:tmpl w:val="DB169790"/>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16cid:durableId="570894942">
    <w:abstractNumId w:val="4"/>
  </w:num>
  <w:num w:numId="2" w16cid:durableId="557788778">
    <w:abstractNumId w:val="6"/>
  </w:num>
  <w:num w:numId="3" w16cid:durableId="1118524958">
    <w:abstractNumId w:val="2"/>
  </w:num>
  <w:num w:numId="4" w16cid:durableId="120074454">
    <w:abstractNumId w:val="1"/>
  </w:num>
  <w:num w:numId="5" w16cid:durableId="745690657">
    <w:abstractNumId w:val="5"/>
  </w:num>
  <w:num w:numId="6" w16cid:durableId="28603349">
    <w:abstractNumId w:val="3"/>
  </w:num>
  <w:num w:numId="7" w16cid:durableId="6974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33"/>
    <w:rsid w:val="0013125C"/>
    <w:rsid w:val="00840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265A"/>
  <w15:chartTrackingRefBased/>
  <w15:docId w15:val="{4C08EE40-C827-4CB7-B1AB-8818D59E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sv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Whitby</dc:creator>
  <cp:keywords/>
  <dc:description/>
  <cp:lastModifiedBy>Louise Whitby</cp:lastModifiedBy>
  <cp:revision>1</cp:revision>
  <dcterms:created xsi:type="dcterms:W3CDTF">2022-09-22T15:12:00Z</dcterms:created>
  <dcterms:modified xsi:type="dcterms:W3CDTF">2022-09-22T15:13:00Z</dcterms:modified>
</cp:coreProperties>
</file>