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7B13" w14:textId="77777777" w:rsidR="00097D67" w:rsidRPr="00996636" w:rsidRDefault="00477841" w:rsidP="00AF4679">
      <w:pPr>
        <w:spacing w:after="0" w:line="240" w:lineRule="auto"/>
        <w:contextualSpacing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37ED678" wp14:editId="73F682A5">
            <wp:simplePos x="0" y="0"/>
            <wp:positionH relativeFrom="column">
              <wp:posOffset>2432050</wp:posOffset>
            </wp:positionH>
            <wp:positionV relativeFrom="paragraph">
              <wp:posOffset>-286385</wp:posOffset>
            </wp:positionV>
            <wp:extent cx="882650" cy="1285875"/>
            <wp:effectExtent l="25400" t="0" r="6350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B044F9" w14:textId="77777777" w:rsidR="00097D67" w:rsidRPr="00996636" w:rsidRDefault="00097D67" w:rsidP="00AF4679">
      <w:pPr>
        <w:spacing w:after="0" w:line="240" w:lineRule="auto"/>
        <w:contextualSpacing/>
        <w:jc w:val="center"/>
        <w:rPr>
          <w:rFonts w:ascii="Garamond" w:hAnsi="Garamond"/>
          <w:b/>
          <w:sz w:val="40"/>
          <w:szCs w:val="40"/>
        </w:rPr>
      </w:pPr>
    </w:p>
    <w:p w14:paraId="3352B95C" w14:textId="77777777" w:rsidR="00996636" w:rsidRDefault="00996636" w:rsidP="00AF4679">
      <w:pPr>
        <w:spacing w:after="0" w:line="240" w:lineRule="auto"/>
        <w:contextualSpacing/>
        <w:rPr>
          <w:rFonts w:ascii="Garamond" w:hAnsi="Garamond"/>
          <w:b/>
          <w:sz w:val="40"/>
          <w:szCs w:val="40"/>
        </w:rPr>
      </w:pPr>
    </w:p>
    <w:p w14:paraId="079DBB0B" w14:textId="77777777" w:rsidR="00097D67" w:rsidRPr="00996636" w:rsidRDefault="00097D67" w:rsidP="00AF4679">
      <w:pPr>
        <w:spacing w:after="0" w:line="240" w:lineRule="auto"/>
        <w:contextualSpacing/>
        <w:rPr>
          <w:rFonts w:ascii="Garamond" w:hAnsi="Garamond"/>
          <w:b/>
          <w:sz w:val="40"/>
          <w:szCs w:val="40"/>
        </w:rPr>
      </w:pPr>
    </w:p>
    <w:p w14:paraId="74763488" w14:textId="77777777" w:rsidR="00BB664C" w:rsidRDefault="00BB664C" w:rsidP="00AF4679">
      <w:pPr>
        <w:spacing w:after="0" w:line="240" w:lineRule="auto"/>
        <w:contextualSpacing/>
        <w:jc w:val="center"/>
        <w:rPr>
          <w:rFonts w:ascii="Garamond" w:hAnsi="Garamond"/>
          <w:b/>
          <w:sz w:val="40"/>
          <w:szCs w:val="40"/>
        </w:rPr>
      </w:pPr>
    </w:p>
    <w:p w14:paraId="491D4673" w14:textId="33D45965" w:rsidR="00996636" w:rsidRPr="00996636" w:rsidRDefault="00996636" w:rsidP="00AF4679">
      <w:pPr>
        <w:spacing w:after="0" w:line="240" w:lineRule="auto"/>
        <w:contextualSpacing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rFonts w:ascii="Garamond" w:hAnsi="Garamond"/>
          <w:b/>
          <w:sz w:val="40"/>
          <w:szCs w:val="40"/>
        </w:rPr>
        <w:t>GOODWOOD</w:t>
      </w:r>
    </w:p>
    <w:p w14:paraId="03247F20" w14:textId="77777777" w:rsidR="00097D67" w:rsidRPr="00996636" w:rsidRDefault="00097D67" w:rsidP="00AF4679">
      <w:pPr>
        <w:spacing w:after="0" w:line="240" w:lineRule="auto"/>
        <w:contextualSpacing/>
        <w:jc w:val="center"/>
        <w:rPr>
          <w:rFonts w:ascii="Garamond" w:hAnsi="Garamond"/>
          <w:b/>
        </w:rPr>
      </w:pPr>
    </w:p>
    <w:p w14:paraId="2A2D9DD5" w14:textId="77777777" w:rsidR="00097D67" w:rsidRPr="00996636" w:rsidRDefault="00996636" w:rsidP="00AF4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contextualSpacing/>
        <w:jc w:val="center"/>
        <w:outlineLvl w:val="2"/>
        <w:rPr>
          <w:rFonts w:ascii="Garamond" w:hAnsi="Garamond" w:cs="Arial"/>
          <w:b/>
          <w:bCs/>
          <w:lang w:eastAsia="en-GB"/>
        </w:rPr>
      </w:pPr>
      <w:r>
        <w:rPr>
          <w:rFonts w:ascii="Garamond" w:hAnsi="Garamond" w:cs="Arial"/>
          <w:b/>
          <w:bCs/>
          <w:lang w:eastAsia="en-GB"/>
        </w:rPr>
        <w:t>The Role</w:t>
      </w:r>
    </w:p>
    <w:p w14:paraId="433962C7" w14:textId="77777777" w:rsidR="00AF4679" w:rsidRDefault="00AF4679" w:rsidP="00AF4679">
      <w:pPr>
        <w:spacing w:after="0" w:line="240" w:lineRule="auto"/>
        <w:contextualSpacing/>
        <w:rPr>
          <w:rFonts w:ascii="Garamond" w:hAnsi="Garamond"/>
          <w:bCs/>
          <w:sz w:val="21"/>
          <w:szCs w:val="21"/>
        </w:rPr>
      </w:pPr>
    </w:p>
    <w:p w14:paraId="330CB87E" w14:textId="24DE41BF" w:rsidR="0059728C" w:rsidRDefault="005F0922" w:rsidP="00AF4679">
      <w:pPr>
        <w:spacing w:after="0" w:line="240" w:lineRule="auto"/>
        <w:contextualSpacing/>
        <w:rPr>
          <w:rFonts w:ascii="Garamond" w:hAnsi="Garamond"/>
          <w:bCs/>
          <w:sz w:val="21"/>
          <w:szCs w:val="21"/>
        </w:rPr>
      </w:pPr>
      <w:r w:rsidRPr="005F0922">
        <w:rPr>
          <w:rFonts w:ascii="Garamond" w:hAnsi="Garamond"/>
          <w:bCs/>
          <w:sz w:val="21"/>
          <w:szCs w:val="21"/>
        </w:rPr>
        <w:t xml:space="preserve">As a </w:t>
      </w:r>
      <w:r w:rsidRPr="005F0922">
        <w:rPr>
          <w:rFonts w:ascii="Garamond" w:hAnsi="Garamond"/>
          <w:b/>
          <w:sz w:val="21"/>
          <w:szCs w:val="21"/>
        </w:rPr>
        <w:t>Ticketing Systems &amp; Operations Planner</w:t>
      </w:r>
      <w:r w:rsidRPr="005F0922">
        <w:rPr>
          <w:rFonts w:ascii="Garamond" w:hAnsi="Garamond"/>
          <w:bCs/>
          <w:sz w:val="21"/>
          <w:szCs w:val="21"/>
        </w:rPr>
        <w:t xml:space="preserve">, you’ll be a key member of the </w:t>
      </w:r>
      <w:r w:rsidRPr="005F0922">
        <w:rPr>
          <w:rFonts w:ascii="Garamond" w:hAnsi="Garamond"/>
          <w:b/>
          <w:sz w:val="21"/>
          <w:szCs w:val="21"/>
        </w:rPr>
        <w:t>Ticket Office Operations Team</w:t>
      </w:r>
      <w:r w:rsidRPr="005F0922">
        <w:rPr>
          <w:rFonts w:ascii="Garamond" w:hAnsi="Garamond"/>
          <w:bCs/>
          <w:sz w:val="21"/>
          <w:szCs w:val="21"/>
        </w:rPr>
        <w:t xml:space="preserve">, reporting to the </w:t>
      </w:r>
      <w:r w:rsidRPr="005F0922">
        <w:rPr>
          <w:rFonts w:ascii="Garamond" w:hAnsi="Garamond"/>
          <w:b/>
          <w:sz w:val="21"/>
          <w:szCs w:val="21"/>
        </w:rPr>
        <w:t>Ticketing Systems and Operations Manager</w:t>
      </w:r>
      <w:r w:rsidRPr="005F0922">
        <w:rPr>
          <w:rFonts w:ascii="Garamond" w:hAnsi="Garamond"/>
          <w:bCs/>
          <w:sz w:val="21"/>
          <w:szCs w:val="21"/>
        </w:rPr>
        <w:t xml:space="preserve">. </w:t>
      </w:r>
    </w:p>
    <w:p w14:paraId="1342EF5D" w14:textId="77777777" w:rsidR="00AF4679" w:rsidRPr="005F0922" w:rsidRDefault="00AF4679" w:rsidP="00AF4679">
      <w:pPr>
        <w:spacing w:after="0" w:line="240" w:lineRule="auto"/>
        <w:contextualSpacing/>
        <w:rPr>
          <w:rFonts w:ascii="Garamond" w:hAnsi="Garamond"/>
          <w:bCs/>
          <w:sz w:val="21"/>
          <w:szCs w:val="21"/>
        </w:rPr>
      </w:pPr>
    </w:p>
    <w:p w14:paraId="0A0E8887" w14:textId="77777777" w:rsidR="00996636" w:rsidRPr="00996636" w:rsidRDefault="00996636" w:rsidP="00AF4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About us</w:t>
      </w:r>
    </w:p>
    <w:p w14:paraId="6A9852D8" w14:textId="77777777" w:rsidR="0059728C" w:rsidRPr="00996636" w:rsidRDefault="0059728C" w:rsidP="00AF4679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70AF2453" w14:textId="626FF71E" w:rsidR="0059728C" w:rsidRPr="00996636" w:rsidRDefault="0059728C" w:rsidP="00AF4679">
      <w:pPr>
        <w:spacing w:after="0" w:line="240" w:lineRule="auto"/>
        <w:contextualSpacing/>
        <w:jc w:val="both"/>
        <w:rPr>
          <w:rFonts w:ascii="Garamond" w:hAnsi="Garamond"/>
        </w:rPr>
      </w:pPr>
      <w:r w:rsidRPr="00996636">
        <w:rPr>
          <w:rFonts w:ascii="Garamond" w:hAnsi="Garamond"/>
        </w:rPr>
        <w:t>At Goodwood, we celebrate our 300 year history as a quintessentially English Estate, in modern and authentic ways delivering extraordinary and engaging experiences.  Our settin</w:t>
      </w:r>
      <w:r w:rsidR="00996636">
        <w:rPr>
          <w:rFonts w:ascii="Garamond" w:hAnsi="Garamond"/>
        </w:rPr>
        <w:t>g, 12,000 acres of West Sussex c</w:t>
      </w:r>
      <w:r w:rsidRPr="00996636">
        <w:rPr>
          <w:rFonts w:ascii="Garamond" w:hAnsi="Garamond"/>
        </w:rPr>
        <w:t>ountryside and our story both play significant roles in Goodw</w:t>
      </w:r>
      <w:r w:rsidR="00996636">
        <w:rPr>
          <w:rFonts w:ascii="Garamond" w:hAnsi="Garamond"/>
        </w:rPr>
        <w:t>ood’s success.  What 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us the </w:t>
      </w:r>
      <w:r w:rsidR="00177A8D">
        <w:rPr>
          <w:rFonts w:ascii="Garamond" w:hAnsi="Garamond"/>
        </w:rPr>
        <w:t>unique</w:t>
      </w:r>
      <w:r w:rsidRPr="00996636">
        <w:rPr>
          <w:rFonts w:ascii="Garamond" w:hAnsi="Garamond"/>
        </w:rPr>
        <w:t>, luxury brand we are.</w:t>
      </w:r>
    </w:p>
    <w:p w14:paraId="0A1167A9" w14:textId="77777777" w:rsidR="0059728C" w:rsidRPr="00996636" w:rsidRDefault="0059728C" w:rsidP="00AF4679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58C27A43" w14:textId="77777777" w:rsidR="0059728C" w:rsidRPr="00996636" w:rsidRDefault="0059728C" w:rsidP="00AF4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37D93B33" w14:textId="77777777" w:rsidR="0059728C" w:rsidRPr="00996636" w:rsidRDefault="0059728C" w:rsidP="00AF4679">
      <w:pPr>
        <w:shd w:val="clear" w:color="auto" w:fill="FFFFFF"/>
        <w:spacing w:after="0" w:line="240" w:lineRule="auto"/>
        <w:contextualSpacing/>
        <w:jc w:val="both"/>
        <w:rPr>
          <w:rFonts w:ascii="Garamond" w:hAnsi="Garamond" w:cs="Arial"/>
          <w:lang w:eastAsia="en-GB"/>
        </w:rPr>
      </w:pPr>
    </w:p>
    <w:p w14:paraId="23C0EBB8" w14:textId="77777777" w:rsidR="0059728C" w:rsidRPr="00996636" w:rsidRDefault="0059728C" w:rsidP="00AF4679">
      <w:pPr>
        <w:shd w:val="clear" w:color="auto" w:fill="FFFFFF"/>
        <w:spacing w:after="0" w:line="240" w:lineRule="auto"/>
        <w:contextualSpacing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>It takes a certain sort of person to flourish in such a fast-paced, multi-dimensional environment like Goodwood.  We look for talented, self-motivated and enthusiastic individuals who will be able to share our passion for providing the “</w:t>
      </w:r>
      <w:r w:rsidRPr="00996636">
        <w:rPr>
          <w:rFonts w:ascii="Garamond" w:hAnsi="Garamond" w:cs="Arial"/>
          <w:b/>
          <w:bCs/>
          <w:lang w:eastAsia="en-GB"/>
        </w:rPr>
        <w:t>world’s leading luxury experience.</w:t>
      </w:r>
      <w:r w:rsidRPr="00996636">
        <w:rPr>
          <w:rFonts w:ascii="Garamond" w:hAnsi="Garamond" w:cs="Arial"/>
          <w:lang w:eastAsia="en-GB"/>
        </w:rPr>
        <w:t>”</w:t>
      </w:r>
    </w:p>
    <w:p w14:paraId="3B1FC3AB" w14:textId="77777777" w:rsidR="0059728C" w:rsidRPr="00996636" w:rsidRDefault="0059728C" w:rsidP="00AF4679">
      <w:pPr>
        <w:spacing w:after="0" w:line="240" w:lineRule="auto"/>
        <w:contextualSpacing/>
        <w:rPr>
          <w:rFonts w:ascii="Garamond" w:hAnsi="Garamond"/>
          <w:b/>
          <w:sz w:val="28"/>
          <w:szCs w:val="28"/>
        </w:rPr>
      </w:pPr>
    </w:p>
    <w:p w14:paraId="4CA23815" w14:textId="40769546" w:rsidR="0059728C" w:rsidRPr="00996636" w:rsidRDefault="0059728C" w:rsidP="00AF46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contextualSpacing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</w:t>
      </w:r>
      <w:r w:rsidR="00061E76">
        <w:rPr>
          <w:rFonts w:ascii="Garamond" w:hAnsi="Garamond"/>
          <w:b/>
        </w:rPr>
        <w:t>s</w:t>
      </w:r>
    </w:p>
    <w:p w14:paraId="064E69FB" w14:textId="77777777" w:rsidR="0059728C" w:rsidRPr="00996636" w:rsidRDefault="0059728C" w:rsidP="00AF4679">
      <w:pPr>
        <w:spacing w:after="0" w:line="240" w:lineRule="auto"/>
        <w:contextualSpacing/>
        <w:rPr>
          <w:rFonts w:ascii="Garamond" w:hAnsi="Garamond"/>
        </w:rPr>
      </w:pPr>
    </w:p>
    <w:p w14:paraId="6D4EF6DD" w14:textId="77777777" w:rsidR="00144DE1" w:rsidRPr="00A67AC4" w:rsidRDefault="00144DE1" w:rsidP="00AF4679">
      <w:pPr>
        <w:spacing w:after="0" w:line="240" w:lineRule="auto"/>
        <w:contextualSpacing/>
        <w:rPr>
          <w:rFonts w:ascii="Garamond" w:hAnsi="Garamond"/>
          <w:b/>
        </w:rPr>
      </w:pPr>
      <w:r w:rsidRPr="00A67AC4">
        <w:rPr>
          <w:rFonts w:ascii="Garamond" w:hAnsi="Garamond"/>
          <w:b/>
        </w:rPr>
        <w:t>The Real Thing</w:t>
      </w:r>
      <w:r w:rsidRPr="00A67AC4">
        <w:rPr>
          <w:rFonts w:ascii="Garamond" w:hAnsi="Garamond"/>
          <w:b/>
        </w:rPr>
        <w:tab/>
        <w:t xml:space="preserve">            Derring-Do           Obsession for Perfection    Sheer Love of Life</w:t>
      </w:r>
    </w:p>
    <w:p w14:paraId="09616C75" w14:textId="77777777" w:rsidR="00144DE1" w:rsidRPr="00A67AC4" w:rsidRDefault="00144DE1" w:rsidP="00AF4679">
      <w:pPr>
        <w:spacing w:after="0" w:line="240" w:lineRule="auto"/>
        <w:contextualSpacing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7"/>
        <w:gridCol w:w="2248"/>
        <w:gridCol w:w="2249"/>
        <w:gridCol w:w="2262"/>
      </w:tblGrid>
      <w:tr w:rsidR="00144DE1" w:rsidRPr="00A67AC4" w14:paraId="25BFE0CE" w14:textId="77777777" w:rsidTr="000440C0">
        <w:tc>
          <w:tcPr>
            <w:tcW w:w="2310" w:type="dxa"/>
          </w:tcPr>
          <w:p w14:paraId="798A74D4" w14:textId="77777777" w:rsidR="00144DE1" w:rsidRPr="00A67AC4" w:rsidRDefault="00144DE1" w:rsidP="00AF4679">
            <w:pPr>
              <w:spacing w:after="0" w:line="240" w:lineRule="auto"/>
              <w:contextualSpacing/>
              <w:jc w:val="center"/>
              <w:rPr>
                <w:rFonts w:ascii="Garamond" w:hAnsi="Garamond" w:cs="Times"/>
                <w:lang w:eastAsia="en-GB"/>
              </w:rPr>
            </w:pPr>
            <w:r w:rsidRPr="00A67AC4">
              <w:rPr>
                <w:rFonts w:ascii="Garamond" w:hAnsi="Garamond" w:cs="Times"/>
                <w:lang w:eastAsia="en-GB"/>
              </w:rPr>
              <w:t>Always inspired by Goodwood’s heritage</w:t>
            </w:r>
          </w:p>
          <w:p w14:paraId="4FB0EF49" w14:textId="77777777" w:rsidR="00144DE1" w:rsidRPr="00A67AC4" w:rsidRDefault="00144DE1" w:rsidP="00AF4679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0" w:type="dxa"/>
          </w:tcPr>
          <w:p w14:paraId="51D8B08A" w14:textId="77777777" w:rsidR="00144DE1" w:rsidRPr="00A67AC4" w:rsidRDefault="00144DE1" w:rsidP="00AF4679">
            <w:pPr>
              <w:spacing w:after="0" w:line="240" w:lineRule="auto"/>
              <w:contextualSpacing/>
              <w:jc w:val="center"/>
              <w:rPr>
                <w:rFonts w:ascii="Garamond" w:hAnsi="Garamond" w:cs="Times"/>
                <w:lang w:eastAsia="en-GB"/>
              </w:rPr>
            </w:pPr>
            <w:r w:rsidRPr="00A67AC4">
              <w:rPr>
                <w:rFonts w:ascii="Garamond" w:hAnsi="Garamond" w:cs="Times"/>
                <w:lang w:eastAsia="en-GB"/>
              </w:rPr>
              <w:t>Daring to surprise and delight</w:t>
            </w:r>
          </w:p>
          <w:p w14:paraId="00F982FE" w14:textId="77777777" w:rsidR="00144DE1" w:rsidRPr="00A67AC4" w:rsidRDefault="00144DE1" w:rsidP="00AF4679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7F22EA1D" w14:textId="77777777" w:rsidR="00144DE1" w:rsidRPr="00A67AC4" w:rsidRDefault="00144DE1" w:rsidP="00AF4679">
            <w:pPr>
              <w:spacing w:after="0" w:line="240" w:lineRule="auto"/>
              <w:contextualSpacing/>
              <w:jc w:val="center"/>
              <w:rPr>
                <w:rFonts w:ascii="Garamond" w:hAnsi="Garamond" w:cs="Times"/>
                <w:lang w:eastAsia="en-GB"/>
              </w:rPr>
            </w:pPr>
            <w:r w:rsidRPr="00A67AC4">
              <w:rPr>
                <w:rFonts w:ascii="Garamond" w:hAnsi="Garamond" w:cs="Times"/>
                <w:lang w:eastAsia="en-GB"/>
              </w:rPr>
              <w:t xml:space="preserve">Striving to do things </w:t>
            </w:r>
            <w:r w:rsidRPr="00A67AC4">
              <w:rPr>
                <w:rFonts w:ascii="Garamond" w:hAnsi="Garamond" w:cs="Times"/>
                <w:i/>
                <w:iCs/>
                <w:u w:val="single"/>
                <w:lang w:eastAsia="en-GB"/>
              </w:rPr>
              <w:t>even</w:t>
            </w:r>
            <w:r w:rsidRPr="00A67AC4">
              <w:rPr>
                <w:rFonts w:ascii="Garamond" w:hAnsi="Garamond" w:cs="Times"/>
                <w:lang w:eastAsia="en-GB"/>
              </w:rPr>
              <w:t xml:space="preserve"> better</w:t>
            </w:r>
          </w:p>
          <w:p w14:paraId="797C624E" w14:textId="77777777" w:rsidR="00144DE1" w:rsidRPr="00A67AC4" w:rsidRDefault="00144DE1" w:rsidP="00AF4679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33D434CF" w14:textId="77777777" w:rsidR="00144DE1" w:rsidRPr="00A67AC4" w:rsidRDefault="00144DE1" w:rsidP="00AF4679">
            <w:pPr>
              <w:spacing w:after="0" w:line="240" w:lineRule="auto"/>
              <w:contextualSpacing/>
              <w:jc w:val="center"/>
              <w:rPr>
                <w:rFonts w:ascii="Garamond" w:hAnsi="Garamond" w:cs="Times"/>
                <w:lang w:eastAsia="en-GB"/>
              </w:rPr>
            </w:pPr>
            <w:r w:rsidRPr="00A67AC4">
              <w:rPr>
                <w:rFonts w:ascii="Garamond" w:hAnsi="Garamond" w:cs="Times"/>
                <w:lang w:eastAsia="en-GB"/>
              </w:rPr>
              <w:t>Sharing our infectious enthusiasm</w:t>
            </w:r>
          </w:p>
          <w:p w14:paraId="6EFAC762" w14:textId="77777777" w:rsidR="00144DE1" w:rsidRPr="00A67AC4" w:rsidRDefault="00144DE1" w:rsidP="00AF4679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en-GB"/>
              </w:rPr>
            </w:pPr>
          </w:p>
        </w:tc>
      </w:tr>
    </w:tbl>
    <w:p w14:paraId="76FB0C11" w14:textId="77777777" w:rsidR="00996636" w:rsidRPr="00177A8D" w:rsidRDefault="00996636" w:rsidP="00AF4679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180ACFF4" w14:textId="77777777" w:rsidR="00996636" w:rsidRDefault="00996636" w:rsidP="00AF46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contextualSpacing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 of the role</w:t>
      </w:r>
    </w:p>
    <w:p w14:paraId="71D88D24" w14:textId="77777777" w:rsidR="00AE1B7A" w:rsidRPr="007A1AF6" w:rsidRDefault="00AE1B7A" w:rsidP="00AF4679">
      <w:pPr>
        <w:spacing w:after="0" w:line="240" w:lineRule="auto"/>
        <w:contextualSpacing/>
        <w:rPr>
          <w:rFonts w:ascii="Garamond" w:hAnsi="Garamond"/>
          <w:b/>
          <w:color w:val="FF0000"/>
        </w:rPr>
      </w:pPr>
    </w:p>
    <w:p w14:paraId="2E0FA376" w14:textId="77777777" w:rsidR="00AF4679" w:rsidRPr="00AF4679" w:rsidRDefault="00AF4679" w:rsidP="00AF4679">
      <w:pPr>
        <w:spacing w:after="0" w:line="240" w:lineRule="auto"/>
        <w:contextualSpacing/>
        <w:rPr>
          <w:rFonts w:ascii="Garamond" w:hAnsi="Garamond"/>
          <w:bCs/>
        </w:rPr>
      </w:pPr>
      <w:r w:rsidRPr="00AF4679">
        <w:rPr>
          <w:rFonts w:ascii="Garamond" w:hAnsi="Garamond"/>
          <w:bCs/>
        </w:rPr>
        <w:t>This role ensures seamless ticketing and accreditation across Goodwood’s world</w:t>
      </w:r>
      <w:r w:rsidRPr="00AF4679">
        <w:rPr>
          <w:rFonts w:ascii="Garamond" w:hAnsi="Garamond"/>
          <w:bCs/>
        </w:rPr>
        <w:noBreakHyphen/>
        <w:t>class events.</w:t>
      </w:r>
    </w:p>
    <w:p w14:paraId="4ECE2207" w14:textId="77777777" w:rsidR="00AF4679" w:rsidRPr="00AF4679" w:rsidRDefault="00AF4679" w:rsidP="00AF4679">
      <w:pPr>
        <w:spacing w:after="0" w:line="240" w:lineRule="auto"/>
        <w:contextualSpacing/>
        <w:rPr>
          <w:rFonts w:ascii="Garamond" w:hAnsi="Garamond"/>
          <w:bCs/>
        </w:rPr>
      </w:pPr>
    </w:p>
    <w:p w14:paraId="6BBD6717" w14:textId="77777777" w:rsidR="00AF4679" w:rsidRPr="00AF4679" w:rsidRDefault="00AF4679" w:rsidP="00AF4679">
      <w:pPr>
        <w:spacing w:after="0" w:line="240" w:lineRule="auto"/>
        <w:contextualSpacing/>
        <w:rPr>
          <w:rFonts w:ascii="Garamond" w:hAnsi="Garamond"/>
          <w:bCs/>
        </w:rPr>
      </w:pPr>
      <w:r w:rsidRPr="00AF4679">
        <w:rPr>
          <w:rFonts w:ascii="Garamond" w:hAnsi="Garamond"/>
          <w:bCs/>
        </w:rPr>
        <w:t>You will oversee and optimise Goodwood’s ticketing and accreditation systems to deliver an outstanding guest experience. From building and maintaining event set</w:t>
      </w:r>
      <w:r w:rsidRPr="00AF4679">
        <w:rPr>
          <w:rFonts w:ascii="Garamond" w:hAnsi="Garamond"/>
          <w:bCs/>
        </w:rPr>
        <w:noBreakHyphen/>
        <w:t xml:space="preserve">ups in the ticketing platform to managing access for staff, contractors and media, you will play a key role in enabling smooth ingress and egress at every event. </w:t>
      </w:r>
    </w:p>
    <w:p w14:paraId="25C2F464" w14:textId="77777777" w:rsidR="00AF4679" w:rsidRPr="00AF4679" w:rsidRDefault="00AF4679" w:rsidP="00AF4679">
      <w:pPr>
        <w:spacing w:after="0" w:line="240" w:lineRule="auto"/>
        <w:contextualSpacing/>
        <w:rPr>
          <w:rFonts w:ascii="Garamond" w:hAnsi="Garamond"/>
          <w:bCs/>
        </w:rPr>
      </w:pPr>
    </w:p>
    <w:p w14:paraId="28FEBD89" w14:textId="5C28D6BD" w:rsidR="00AF4679" w:rsidRPr="00AF4679" w:rsidRDefault="00AF4679" w:rsidP="00AF4679">
      <w:pPr>
        <w:spacing w:after="0" w:line="240" w:lineRule="auto"/>
        <w:contextualSpacing/>
        <w:rPr>
          <w:rFonts w:ascii="Garamond" w:hAnsi="Garamond"/>
          <w:bCs/>
        </w:rPr>
      </w:pPr>
      <w:r w:rsidRPr="00AF4679">
        <w:rPr>
          <w:rFonts w:ascii="Garamond" w:hAnsi="Garamond"/>
          <w:bCs/>
        </w:rPr>
        <w:t>On site, you’ll provide hands</w:t>
      </w:r>
      <w:r w:rsidRPr="00AF4679">
        <w:rPr>
          <w:rFonts w:ascii="Garamond" w:hAnsi="Garamond"/>
          <w:bCs/>
        </w:rPr>
        <w:noBreakHyphen/>
        <w:t>on support, resolve ticketing issues and ensure casual teams are equipped with clear processes and best practice guidance.</w:t>
      </w:r>
    </w:p>
    <w:p w14:paraId="22FAD549" w14:textId="77777777" w:rsidR="005F051D" w:rsidRPr="00AF4679" w:rsidRDefault="005F051D" w:rsidP="00AF4679">
      <w:pPr>
        <w:spacing w:after="0" w:line="240" w:lineRule="auto"/>
        <w:contextualSpacing/>
        <w:rPr>
          <w:rFonts w:ascii="Garamond" w:hAnsi="Garamond"/>
        </w:rPr>
      </w:pPr>
    </w:p>
    <w:p w14:paraId="0BD51ACE" w14:textId="3C97EC40" w:rsidR="00996636" w:rsidRPr="00AF4679" w:rsidRDefault="00996636" w:rsidP="00AF46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contextualSpacing/>
        <w:jc w:val="center"/>
        <w:rPr>
          <w:rFonts w:ascii="Garamond" w:hAnsi="Garamond"/>
          <w:b/>
        </w:rPr>
      </w:pPr>
      <w:r w:rsidRPr="00AF4679">
        <w:rPr>
          <w:rFonts w:ascii="Garamond" w:hAnsi="Garamond"/>
          <w:b/>
        </w:rPr>
        <w:t xml:space="preserve">Key </w:t>
      </w:r>
      <w:r w:rsidR="00061E76" w:rsidRPr="00AF4679">
        <w:rPr>
          <w:rFonts w:ascii="Garamond" w:hAnsi="Garamond"/>
          <w:b/>
        </w:rPr>
        <w:t>R</w:t>
      </w:r>
      <w:r w:rsidRPr="00AF4679">
        <w:rPr>
          <w:rFonts w:ascii="Garamond" w:hAnsi="Garamond"/>
          <w:b/>
        </w:rPr>
        <w:t>esponsibilities</w:t>
      </w:r>
    </w:p>
    <w:p w14:paraId="0971F6AE" w14:textId="77777777" w:rsidR="00D273C4" w:rsidRPr="00AF4679" w:rsidRDefault="00D273C4" w:rsidP="00AF4679">
      <w:pPr>
        <w:spacing w:after="0" w:line="240" w:lineRule="auto"/>
        <w:contextualSpacing/>
        <w:jc w:val="both"/>
        <w:rPr>
          <w:rFonts w:ascii="Garamond" w:hAnsi="Garamond"/>
          <w:b/>
        </w:rPr>
      </w:pPr>
    </w:p>
    <w:p w14:paraId="125D1FF1" w14:textId="53202B0E" w:rsidR="00AF4679" w:rsidRPr="00AF4679" w:rsidRDefault="00AF4679" w:rsidP="00AF4679">
      <w:pPr>
        <w:pStyle w:val="ListParagraph"/>
        <w:numPr>
          <w:ilvl w:val="0"/>
          <w:numId w:val="26"/>
        </w:numPr>
        <w:spacing w:line="300" w:lineRule="atLeast"/>
        <w:ind w:left="284" w:hanging="295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t>Create, manage and optimise events within Goodwood’s ticketing system (</w:t>
      </w:r>
      <w:proofErr w:type="spellStart"/>
      <w:r w:rsidRPr="00AF4679">
        <w:rPr>
          <w:rFonts w:ascii="Garamond" w:hAnsi="Garamond" w:cs="Segoe UI"/>
          <w:sz w:val="22"/>
          <w:szCs w:val="22"/>
        </w:rPr>
        <w:t>AudienceView</w:t>
      </w:r>
      <w:proofErr w:type="spellEnd"/>
      <w:r w:rsidRPr="00AF4679">
        <w:rPr>
          <w:rFonts w:ascii="Garamond" w:hAnsi="Garamond" w:cs="Segoe UI"/>
          <w:sz w:val="22"/>
          <w:szCs w:val="22"/>
        </w:rPr>
        <w:t xml:space="preserve">). </w:t>
      </w:r>
    </w:p>
    <w:p w14:paraId="199F2710" w14:textId="5828D871" w:rsidR="00AF4679" w:rsidRPr="00AF4679" w:rsidRDefault="00AF4679" w:rsidP="00AF4679">
      <w:pPr>
        <w:pStyle w:val="ListParagraph"/>
        <w:numPr>
          <w:ilvl w:val="0"/>
          <w:numId w:val="26"/>
        </w:numPr>
        <w:spacing w:line="300" w:lineRule="atLeast"/>
        <w:ind w:left="284" w:hanging="295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t xml:space="preserve">Ensure accurate pricing, booking journeys and guest information across all events. </w:t>
      </w:r>
    </w:p>
    <w:p w14:paraId="09AA415F" w14:textId="2EAB2FC9" w:rsidR="00AF4679" w:rsidRPr="00AF4679" w:rsidRDefault="00AF4679" w:rsidP="00AF4679">
      <w:pPr>
        <w:pStyle w:val="ListParagraph"/>
        <w:numPr>
          <w:ilvl w:val="0"/>
          <w:numId w:val="26"/>
        </w:numPr>
        <w:spacing w:line="300" w:lineRule="atLeast"/>
        <w:ind w:left="284" w:hanging="295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t xml:space="preserve">Manage digital ticket delivery and maintain consistent, reliable processes. </w:t>
      </w:r>
    </w:p>
    <w:p w14:paraId="639A8199" w14:textId="45732F03" w:rsidR="00AF4679" w:rsidRPr="00AF4679" w:rsidRDefault="00AF4679" w:rsidP="00AF4679">
      <w:pPr>
        <w:pStyle w:val="ListParagraph"/>
        <w:numPr>
          <w:ilvl w:val="0"/>
          <w:numId w:val="26"/>
        </w:numPr>
        <w:spacing w:line="300" w:lineRule="atLeast"/>
        <w:ind w:left="284" w:hanging="295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lastRenderedPageBreak/>
        <w:t>Oversee the accreditation process (</w:t>
      </w:r>
      <w:proofErr w:type="spellStart"/>
      <w:r w:rsidRPr="00AF4679">
        <w:rPr>
          <w:rFonts w:ascii="Garamond" w:hAnsi="Garamond" w:cs="Segoe UI"/>
          <w:sz w:val="22"/>
          <w:szCs w:val="22"/>
        </w:rPr>
        <w:t>Teamcard</w:t>
      </w:r>
      <w:proofErr w:type="spellEnd"/>
      <w:r w:rsidRPr="00AF4679">
        <w:rPr>
          <w:rFonts w:ascii="Garamond" w:hAnsi="Garamond" w:cs="Segoe UI"/>
          <w:sz w:val="22"/>
          <w:szCs w:val="22"/>
        </w:rPr>
        <w:t xml:space="preserve"> Accreditation) for non</w:t>
      </w:r>
      <w:r w:rsidRPr="00AF4679">
        <w:rPr>
          <w:rFonts w:ascii="Garamond" w:hAnsi="Garamond" w:cs="Segoe UI"/>
          <w:sz w:val="22"/>
          <w:szCs w:val="22"/>
        </w:rPr>
        <w:noBreakHyphen/>
        <w:t xml:space="preserve">public attendees. </w:t>
      </w:r>
    </w:p>
    <w:p w14:paraId="396AAB3E" w14:textId="59D229C6" w:rsidR="00AF4679" w:rsidRPr="00AF4679" w:rsidRDefault="00AF4679" w:rsidP="00AF4679">
      <w:pPr>
        <w:pStyle w:val="ListParagraph"/>
        <w:numPr>
          <w:ilvl w:val="0"/>
          <w:numId w:val="26"/>
        </w:numPr>
        <w:spacing w:line="300" w:lineRule="atLeast"/>
        <w:ind w:left="284" w:hanging="295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t>Create and manage events within the access control system (</w:t>
      </w:r>
      <w:proofErr w:type="spellStart"/>
      <w:r w:rsidRPr="00AF4679">
        <w:rPr>
          <w:rFonts w:ascii="Garamond" w:hAnsi="Garamond" w:cs="Segoe UI"/>
          <w:sz w:val="22"/>
          <w:szCs w:val="22"/>
        </w:rPr>
        <w:t>Teamcard</w:t>
      </w:r>
      <w:proofErr w:type="spellEnd"/>
      <w:r w:rsidRPr="00AF4679">
        <w:rPr>
          <w:rFonts w:ascii="Garamond" w:hAnsi="Garamond" w:cs="Segoe UI"/>
          <w:sz w:val="22"/>
          <w:szCs w:val="22"/>
        </w:rPr>
        <w:t xml:space="preserve">). </w:t>
      </w:r>
    </w:p>
    <w:p w14:paraId="4C382923" w14:textId="5807FD9E" w:rsidR="00AF4679" w:rsidRPr="00AF4679" w:rsidRDefault="00AF4679" w:rsidP="00AF4679">
      <w:pPr>
        <w:pStyle w:val="ListParagraph"/>
        <w:numPr>
          <w:ilvl w:val="0"/>
          <w:numId w:val="26"/>
        </w:numPr>
        <w:spacing w:line="300" w:lineRule="atLeast"/>
        <w:ind w:left="284" w:hanging="295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t xml:space="preserve">Plan and deliver entry procedures for major events, including motorsport, horseracing and </w:t>
      </w:r>
      <w:proofErr w:type="spellStart"/>
      <w:r w:rsidRPr="00AF4679">
        <w:rPr>
          <w:rFonts w:ascii="Garamond" w:hAnsi="Garamond" w:cs="Segoe UI"/>
          <w:sz w:val="22"/>
          <w:szCs w:val="22"/>
        </w:rPr>
        <w:t>Goodwoof</w:t>
      </w:r>
      <w:proofErr w:type="spellEnd"/>
      <w:r w:rsidRPr="00AF4679">
        <w:rPr>
          <w:rFonts w:ascii="Garamond" w:hAnsi="Garamond" w:cs="Segoe UI"/>
          <w:sz w:val="22"/>
          <w:szCs w:val="22"/>
        </w:rPr>
        <w:t xml:space="preserve">. </w:t>
      </w:r>
    </w:p>
    <w:p w14:paraId="218F05B9" w14:textId="60A9577A" w:rsidR="00AF4679" w:rsidRPr="00AF4679" w:rsidRDefault="00AF4679" w:rsidP="00AF4679">
      <w:pPr>
        <w:pStyle w:val="ListParagraph"/>
        <w:numPr>
          <w:ilvl w:val="0"/>
          <w:numId w:val="26"/>
        </w:numPr>
        <w:spacing w:line="300" w:lineRule="atLeast"/>
        <w:ind w:left="284" w:hanging="295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t xml:space="preserve">Produce clear documentation and briefing materials for casual teams. </w:t>
      </w:r>
    </w:p>
    <w:p w14:paraId="4D1D2911" w14:textId="77777777" w:rsidR="00AF4679" w:rsidRPr="00AF4679" w:rsidRDefault="00AF4679" w:rsidP="00AF4679">
      <w:pPr>
        <w:pStyle w:val="ListParagraph"/>
        <w:numPr>
          <w:ilvl w:val="0"/>
          <w:numId w:val="26"/>
        </w:numPr>
        <w:spacing w:line="300" w:lineRule="atLeast"/>
        <w:ind w:left="284" w:hanging="295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t xml:space="preserve">Work closely with event staffing teams to ensure appropriate coverage at ticketing points. </w:t>
      </w:r>
    </w:p>
    <w:p w14:paraId="27388D73" w14:textId="1AE7E3DC" w:rsidR="00AF4679" w:rsidRPr="00AF4679" w:rsidRDefault="00AF4679" w:rsidP="00AF4679">
      <w:pPr>
        <w:pStyle w:val="ListParagraph"/>
        <w:numPr>
          <w:ilvl w:val="0"/>
          <w:numId w:val="26"/>
        </w:numPr>
        <w:spacing w:line="300" w:lineRule="atLeast"/>
        <w:ind w:left="284" w:hanging="295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t>Collaborate across departments to support and enhance Goodwood’s digital ticketing strategy.</w:t>
      </w:r>
    </w:p>
    <w:p w14:paraId="71C791E7" w14:textId="10353518" w:rsidR="00D87C83" w:rsidRDefault="00D87C83" w:rsidP="00AF4679">
      <w:pPr>
        <w:spacing w:after="0" w:line="240" w:lineRule="auto"/>
        <w:contextualSpacing/>
        <w:rPr>
          <w:rFonts w:ascii="Garamond" w:hAnsi="Garamond"/>
          <w:color w:val="000000"/>
        </w:rPr>
      </w:pPr>
    </w:p>
    <w:p w14:paraId="760DCA31" w14:textId="77777777" w:rsidR="00996636" w:rsidRPr="00996636" w:rsidRDefault="00996636" w:rsidP="00AF46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contextualSpacing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Qualities you will possess</w:t>
      </w:r>
    </w:p>
    <w:p w14:paraId="0A12B1C4" w14:textId="77777777" w:rsidR="00996636" w:rsidRDefault="00996636" w:rsidP="00AF4679">
      <w:pPr>
        <w:spacing w:after="0" w:line="240" w:lineRule="auto"/>
        <w:contextualSpacing/>
        <w:rPr>
          <w:rFonts w:ascii="Garamond" w:hAnsi="Garamond"/>
          <w:b/>
          <w:color w:val="333333"/>
        </w:rPr>
        <w:sectPr w:rsidR="00996636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10E5FAAF" w14:textId="77777777" w:rsidR="00AF4679" w:rsidRDefault="00AF4679" w:rsidP="00AF4679">
      <w:pPr>
        <w:spacing w:after="0" w:line="240" w:lineRule="auto"/>
        <w:ind w:left="360"/>
        <w:contextualSpacing/>
        <w:rPr>
          <w:rFonts w:ascii="Garamond" w:hAnsi="Garamond"/>
        </w:rPr>
      </w:pPr>
    </w:p>
    <w:p w14:paraId="04B049B1" w14:textId="77777777" w:rsidR="00AF4679" w:rsidRDefault="00AF4679" w:rsidP="00AF4679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-142" w:hanging="284"/>
        <w:contextualSpacing/>
        <w:rPr>
          <w:rFonts w:ascii="Garamond" w:hAnsi="Garamond"/>
        </w:rPr>
        <w:sectPr w:rsidR="00AF4679" w:rsidSect="00AF4679">
          <w:type w:val="continuous"/>
          <w:pgSz w:w="11906" w:h="16838"/>
          <w:pgMar w:top="851" w:right="1440" w:bottom="1440" w:left="1843" w:header="708" w:footer="708" w:gutter="0"/>
          <w:cols w:space="708"/>
          <w:rtlGutter/>
          <w:docGrid w:linePitch="360"/>
        </w:sectPr>
      </w:pPr>
    </w:p>
    <w:p w14:paraId="10CA2219" w14:textId="2546ABE7" w:rsidR="00AF4679" w:rsidRPr="00AF4679" w:rsidRDefault="00AF4679" w:rsidP="00AF4679">
      <w:pPr>
        <w:pStyle w:val="ListParagraph"/>
        <w:numPr>
          <w:ilvl w:val="0"/>
          <w:numId w:val="4"/>
        </w:numPr>
        <w:tabs>
          <w:tab w:val="clear" w:pos="360"/>
          <w:tab w:val="num" w:pos="-142"/>
        </w:tabs>
        <w:spacing w:line="300" w:lineRule="atLeast"/>
        <w:ind w:hanging="786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t xml:space="preserve">Passionate about delivering great experiences </w:t>
      </w:r>
    </w:p>
    <w:p w14:paraId="358AE044" w14:textId="3535254E" w:rsidR="00AF4679" w:rsidRPr="00AF4679" w:rsidRDefault="00AF4679" w:rsidP="00AF4679">
      <w:pPr>
        <w:pStyle w:val="ListParagraph"/>
        <w:numPr>
          <w:ilvl w:val="0"/>
          <w:numId w:val="4"/>
        </w:numPr>
        <w:tabs>
          <w:tab w:val="clear" w:pos="360"/>
          <w:tab w:val="num" w:pos="-142"/>
        </w:tabs>
        <w:spacing w:line="300" w:lineRule="atLeast"/>
        <w:ind w:hanging="786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t>Positive, friendly and solutions</w:t>
      </w:r>
      <w:r w:rsidRPr="00AF4679">
        <w:rPr>
          <w:rFonts w:ascii="Garamond" w:hAnsi="Garamond" w:cs="Segoe UI"/>
          <w:sz w:val="22"/>
          <w:szCs w:val="22"/>
        </w:rPr>
        <w:noBreakHyphen/>
        <w:t xml:space="preserve">focused </w:t>
      </w:r>
    </w:p>
    <w:p w14:paraId="2BCA599C" w14:textId="022FFFC7" w:rsidR="00AF4679" w:rsidRPr="00AF4679" w:rsidRDefault="00AF4679" w:rsidP="00AF4679">
      <w:pPr>
        <w:pStyle w:val="ListParagraph"/>
        <w:numPr>
          <w:ilvl w:val="0"/>
          <w:numId w:val="4"/>
        </w:numPr>
        <w:tabs>
          <w:tab w:val="clear" w:pos="360"/>
          <w:tab w:val="num" w:pos="-142"/>
        </w:tabs>
        <w:spacing w:line="300" w:lineRule="atLeast"/>
        <w:ind w:hanging="786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t xml:space="preserve">Exceptional attention to detail </w:t>
      </w:r>
    </w:p>
    <w:p w14:paraId="0CDC8566" w14:textId="16C16462" w:rsidR="00AF4679" w:rsidRPr="00AF4679" w:rsidRDefault="00AF4679" w:rsidP="00AF4679">
      <w:pPr>
        <w:pStyle w:val="ListParagraph"/>
        <w:numPr>
          <w:ilvl w:val="0"/>
          <w:numId w:val="4"/>
        </w:numPr>
        <w:tabs>
          <w:tab w:val="clear" w:pos="360"/>
          <w:tab w:val="num" w:pos="-142"/>
        </w:tabs>
        <w:spacing w:line="300" w:lineRule="atLeast"/>
        <w:ind w:hanging="786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t xml:space="preserve">Highly organised with the ability to prioritise effectively </w:t>
      </w:r>
    </w:p>
    <w:p w14:paraId="02F657BA" w14:textId="041B9142" w:rsidR="00AF4679" w:rsidRPr="00AF4679" w:rsidRDefault="00AF4679" w:rsidP="00AF4679">
      <w:pPr>
        <w:pStyle w:val="ListParagraph"/>
        <w:numPr>
          <w:ilvl w:val="0"/>
          <w:numId w:val="4"/>
        </w:numPr>
        <w:tabs>
          <w:tab w:val="clear" w:pos="360"/>
          <w:tab w:val="num" w:pos="-142"/>
        </w:tabs>
        <w:spacing w:line="300" w:lineRule="atLeast"/>
        <w:ind w:hanging="786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t xml:space="preserve">Proactive and accountable </w:t>
      </w:r>
    </w:p>
    <w:p w14:paraId="3F901A7D" w14:textId="1B82CE46" w:rsidR="00AF4679" w:rsidRPr="00AF4679" w:rsidRDefault="00AF4679" w:rsidP="00AF4679">
      <w:pPr>
        <w:pStyle w:val="ListParagraph"/>
        <w:numPr>
          <w:ilvl w:val="0"/>
          <w:numId w:val="28"/>
        </w:numPr>
        <w:spacing w:line="300" w:lineRule="atLeast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t xml:space="preserve">Confident working with technology and new systems </w:t>
      </w:r>
    </w:p>
    <w:p w14:paraId="165515CA" w14:textId="4F62D3A0" w:rsidR="00AF4679" w:rsidRPr="00AF4679" w:rsidRDefault="00AF4679" w:rsidP="00AF4679">
      <w:pPr>
        <w:pStyle w:val="ListParagraph"/>
        <w:numPr>
          <w:ilvl w:val="0"/>
          <w:numId w:val="28"/>
        </w:numPr>
        <w:spacing w:line="300" w:lineRule="atLeast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t xml:space="preserve">Able to multitask and perform well under pressure </w:t>
      </w:r>
    </w:p>
    <w:p w14:paraId="5931B1D6" w14:textId="6EEF33BD" w:rsidR="00AF4679" w:rsidRPr="00AF4679" w:rsidRDefault="00AF4679" w:rsidP="00AF4679">
      <w:pPr>
        <w:pStyle w:val="ListParagraph"/>
        <w:numPr>
          <w:ilvl w:val="0"/>
          <w:numId w:val="28"/>
        </w:numPr>
        <w:spacing w:line="300" w:lineRule="atLeast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t xml:space="preserve">Comfortable working independently and as part of a team </w:t>
      </w:r>
    </w:p>
    <w:p w14:paraId="62803535" w14:textId="43F2EED1" w:rsidR="00AF4679" w:rsidRPr="00AF4679" w:rsidRDefault="00AF4679" w:rsidP="00AF4679">
      <w:pPr>
        <w:pStyle w:val="ListParagraph"/>
        <w:numPr>
          <w:ilvl w:val="0"/>
          <w:numId w:val="28"/>
        </w:numPr>
        <w:spacing w:line="300" w:lineRule="atLeast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t>A great sense of fun</w:t>
      </w:r>
    </w:p>
    <w:p w14:paraId="393314BA" w14:textId="77777777" w:rsidR="00AF4679" w:rsidRDefault="00AF4679" w:rsidP="00AF4679">
      <w:pPr>
        <w:spacing w:after="0" w:line="240" w:lineRule="auto"/>
        <w:ind w:left="360" w:hanging="786"/>
        <w:contextualSpacing/>
        <w:rPr>
          <w:rFonts w:ascii="Garamond" w:hAnsi="Garamond"/>
        </w:rPr>
        <w:sectPr w:rsidR="00AF4679" w:rsidSect="00AF4679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474211B7" w14:textId="77777777" w:rsidR="00996636" w:rsidRDefault="00996636" w:rsidP="00AF4679">
      <w:pPr>
        <w:spacing w:after="0" w:line="240" w:lineRule="auto"/>
        <w:contextualSpacing/>
        <w:rPr>
          <w:rFonts w:ascii="Garamond" w:hAnsi="Garamond"/>
        </w:rPr>
      </w:pPr>
    </w:p>
    <w:p w14:paraId="4CAE77BD" w14:textId="77777777" w:rsidR="005658FD" w:rsidRDefault="005658FD" w:rsidP="00AF4679">
      <w:pPr>
        <w:spacing w:after="0" w:line="240" w:lineRule="auto"/>
        <w:contextualSpacing/>
        <w:rPr>
          <w:rFonts w:ascii="Garamond" w:hAnsi="Garamond"/>
        </w:rPr>
      </w:pPr>
    </w:p>
    <w:p w14:paraId="5C347AD4" w14:textId="77777777" w:rsidR="005658FD" w:rsidRDefault="005658FD" w:rsidP="00AF4679">
      <w:pPr>
        <w:spacing w:after="0" w:line="240" w:lineRule="auto"/>
        <w:contextualSpacing/>
        <w:rPr>
          <w:rFonts w:ascii="Garamond" w:hAnsi="Garamond"/>
        </w:rPr>
      </w:pPr>
    </w:p>
    <w:p w14:paraId="645909CE" w14:textId="77777777" w:rsidR="005658FD" w:rsidRDefault="005658FD" w:rsidP="00AF4679">
      <w:pPr>
        <w:spacing w:after="0" w:line="240" w:lineRule="auto"/>
        <w:contextualSpacing/>
        <w:rPr>
          <w:rFonts w:ascii="Garamond" w:hAnsi="Garamond"/>
        </w:rPr>
        <w:sectPr w:rsidR="005658FD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3578156A" w14:textId="77777777" w:rsidR="00996636" w:rsidRDefault="00996636" w:rsidP="00AF4679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contextualSpacing/>
        <w:jc w:val="center"/>
        <w:rPr>
          <w:rFonts w:ascii="Garamond" w:hAnsi="Garamond"/>
          <w:b/>
        </w:rPr>
      </w:pPr>
      <w:r w:rsidRPr="00CD41C1">
        <w:rPr>
          <w:rFonts w:ascii="Garamond" w:hAnsi="Garamond"/>
          <w:b/>
        </w:rPr>
        <w:t>What do you need to be successful?</w:t>
      </w:r>
      <w:r>
        <w:rPr>
          <w:rFonts w:ascii="Garamond" w:hAnsi="Garamond"/>
          <w:b/>
        </w:rPr>
        <w:t xml:space="preserve"> </w:t>
      </w:r>
    </w:p>
    <w:p w14:paraId="5ADA5B66" w14:textId="77777777" w:rsidR="00996636" w:rsidRDefault="00996636" w:rsidP="00AF4679">
      <w:pPr>
        <w:spacing w:after="0" w:line="240" w:lineRule="auto"/>
        <w:contextualSpacing/>
        <w:rPr>
          <w:rFonts w:ascii="Garamond" w:hAnsi="Garamond"/>
          <w:b/>
        </w:rPr>
      </w:pPr>
    </w:p>
    <w:p w14:paraId="05F1345F" w14:textId="77777777" w:rsidR="0047678B" w:rsidRDefault="0047678B" w:rsidP="00AF4679">
      <w:pPr>
        <w:numPr>
          <w:ilvl w:val="0"/>
          <w:numId w:val="4"/>
        </w:numPr>
        <w:spacing w:after="0" w:line="240" w:lineRule="auto"/>
        <w:contextualSpacing/>
        <w:rPr>
          <w:rFonts w:ascii="Garamond" w:hAnsi="Garamond"/>
        </w:rPr>
        <w:sectPr w:rsidR="0047678B" w:rsidSect="00996636">
          <w:type w:val="continuous"/>
          <w:pgSz w:w="11906" w:h="16838"/>
          <w:pgMar w:top="851" w:right="1440" w:bottom="1440" w:left="1843" w:header="708" w:footer="708" w:gutter="0"/>
          <w:cols w:space="708"/>
          <w:rtlGutter/>
          <w:docGrid w:linePitch="360"/>
        </w:sectPr>
      </w:pPr>
    </w:p>
    <w:p w14:paraId="71D6727E" w14:textId="65539ADE" w:rsidR="00AF4679" w:rsidRPr="00AF4679" w:rsidRDefault="00AF4679" w:rsidP="00AF4679">
      <w:pPr>
        <w:pStyle w:val="ListParagraph"/>
        <w:numPr>
          <w:ilvl w:val="0"/>
          <w:numId w:val="4"/>
        </w:numPr>
        <w:tabs>
          <w:tab w:val="clear" w:pos="360"/>
          <w:tab w:val="num" w:pos="-142"/>
        </w:tabs>
        <w:spacing w:line="300" w:lineRule="atLeast"/>
        <w:ind w:hanging="786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t xml:space="preserve">Excellent attention to detail and pride in your work </w:t>
      </w:r>
    </w:p>
    <w:p w14:paraId="4AF34335" w14:textId="6151E18F" w:rsidR="00AF4679" w:rsidRPr="00AF4679" w:rsidRDefault="00AF4679" w:rsidP="00AF4679">
      <w:pPr>
        <w:pStyle w:val="ListParagraph"/>
        <w:numPr>
          <w:ilvl w:val="0"/>
          <w:numId w:val="4"/>
        </w:numPr>
        <w:tabs>
          <w:tab w:val="clear" w:pos="360"/>
          <w:tab w:val="num" w:pos="-142"/>
        </w:tabs>
        <w:spacing w:line="300" w:lineRule="atLeast"/>
        <w:ind w:hanging="786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t xml:space="preserve">Strong Microsoft Office skills, particularly Excel and Word </w:t>
      </w:r>
    </w:p>
    <w:p w14:paraId="716636C5" w14:textId="205D4417" w:rsidR="00AF4679" w:rsidRPr="00AF4679" w:rsidRDefault="00AF4679" w:rsidP="00AF4679">
      <w:pPr>
        <w:pStyle w:val="ListParagraph"/>
        <w:numPr>
          <w:ilvl w:val="0"/>
          <w:numId w:val="4"/>
        </w:numPr>
        <w:tabs>
          <w:tab w:val="clear" w:pos="360"/>
          <w:tab w:val="num" w:pos="-142"/>
        </w:tabs>
        <w:spacing w:line="300" w:lineRule="atLeast"/>
        <w:ind w:hanging="786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t xml:space="preserve">Ability to adapt quickly to changing priorities </w:t>
      </w:r>
    </w:p>
    <w:p w14:paraId="795020B2" w14:textId="6F4DD61C" w:rsidR="00AF4679" w:rsidRPr="00AF4679" w:rsidRDefault="00AF4679" w:rsidP="00AF4679">
      <w:pPr>
        <w:pStyle w:val="ListParagraph"/>
        <w:numPr>
          <w:ilvl w:val="0"/>
          <w:numId w:val="4"/>
        </w:numPr>
        <w:tabs>
          <w:tab w:val="clear" w:pos="360"/>
          <w:tab w:val="num" w:pos="-142"/>
        </w:tabs>
        <w:spacing w:line="300" w:lineRule="atLeast"/>
        <w:ind w:hanging="786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t xml:space="preserve">Willingness to work flexible hours, including weekends during event periods </w:t>
      </w:r>
    </w:p>
    <w:p w14:paraId="62684F5D" w14:textId="77777777" w:rsidR="00AF4679" w:rsidRPr="00AF4679" w:rsidRDefault="00AF4679" w:rsidP="00AF4679">
      <w:pPr>
        <w:pStyle w:val="ListParagraph"/>
        <w:numPr>
          <w:ilvl w:val="0"/>
          <w:numId w:val="4"/>
        </w:numPr>
        <w:tabs>
          <w:tab w:val="clear" w:pos="360"/>
          <w:tab w:val="num" w:pos="-142"/>
        </w:tabs>
        <w:spacing w:line="300" w:lineRule="atLeast"/>
        <w:ind w:hanging="786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t>Confident communicator with a proactive, problem</w:t>
      </w:r>
      <w:r w:rsidRPr="00AF4679">
        <w:rPr>
          <w:rFonts w:ascii="Garamond" w:hAnsi="Garamond" w:cs="Segoe UI"/>
          <w:sz w:val="22"/>
          <w:szCs w:val="22"/>
        </w:rPr>
        <w:noBreakHyphen/>
        <w:t xml:space="preserve">solving mindset </w:t>
      </w:r>
    </w:p>
    <w:p w14:paraId="1FE2DDDA" w14:textId="07F523BA" w:rsidR="00AF4679" w:rsidRPr="00AF4679" w:rsidRDefault="00AF4679" w:rsidP="00AF4679">
      <w:pPr>
        <w:pStyle w:val="ListParagraph"/>
        <w:numPr>
          <w:ilvl w:val="0"/>
          <w:numId w:val="4"/>
        </w:numPr>
        <w:tabs>
          <w:tab w:val="clear" w:pos="360"/>
          <w:tab w:val="num" w:pos="-142"/>
        </w:tabs>
        <w:spacing w:line="300" w:lineRule="atLeast"/>
        <w:ind w:hanging="786"/>
        <w:rPr>
          <w:rFonts w:ascii="Garamond" w:hAnsi="Garamond" w:cs="Segoe UI"/>
          <w:sz w:val="22"/>
          <w:szCs w:val="22"/>
        </w:rPr>
      </w:pPr>
      <w:r w:rsidRPr="00AF4679">
        <w:rPr>
          <w:rFonts w:ascii="Garamond" w:hAnsi="Garamond" w:cs="Segoe UI"/>
          <w:sz w:val="22"/>
          <w:szCs w:val="22"/>
        </w:rPr>
        <w:t xml:space="preserve"> Experience with ticketing systems is beneficial but not essential</w:t>
      </w:r>
    </w:p>
    <w:p w14:paraId="156DCF02" w14:textId="22109951" w:rsidR="0098053B" w:rsidRPr="00D95614" w:rsidRDefault="0098053B" w:rsidP="00AF4679">
      <w:pPr>
        <w:spacing w:after="0" w:line="240" w:lineRule="auto"/>
        <w:ind w:left="360"/>
        <w:contextualSpacing/>
        <w:rPr>
          <w:rFonts w:ascii="Garamond" w:hAnsi="Garamond"/>
        </w:rPr>
      </w:pPr>
    </w:p>
    <w:sectPr w:rsidR="0098053B" w:rsidRPr="00D95614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AF6"/>
    <w:multiLevelType w:val="hybridMultilevel"/>
    <w:tmpl w:val="F48A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62C6"/>
    <w:multiLevelType w:val="hybridMultilevel"/>
    <w:tmpl w:val="3CC47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86B2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E12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61C3C1D"/>
    <w:multiLevelType w:val="hybridMultilevel"/>
    <w:tmpl w:val="B0E6F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66D12"/>
    <w:multiLevelType w:val="hybridMultilevel"/>
    <w:tmpl w:val="401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E7D7187"/>
    <w:multiLevelType w:val="hybridMultilevel"/>
    <w:tmpl w:val="41F0E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66C5115"/>
    <w:multiLevelType w:val="hybridMultilevel"/>
    <w:tmpl w:val="4678F2F6"/>
    <w:lvl w:ilvl="0" w:tplc="E27686A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0777E"/>
    <w:multiLevelType w:val="hybridMultilevel"/>
    <w:tmpl w:val="F81863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57900"/>
    <w:multiLevelType w:val="hybridMultilevel"/>
    <w:tmpl w:val="76425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B53746"/>
    <w:multiLevelType w:val="hybridMultilevel"/>
    <w:tmpl w:val="64F4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61C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FF14D32"/>
    <w:multiLevelType w:val="hybridMultilevel"/>
    <w:tmpl w:val="7206E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16358"/>
    <w:multiLevelType w:val="hybridMultilevel"/>
    <w:tmpl w:val="F5BCF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674701">
    <w:abstractNumId w:val="27"/>
  </w:num>
  <w:num w:numId="2" w16cid:durableId="995374050">
    <w:abstractNumId w:val="18"/>
  </w:num>
  <w:num w:numId="3" w16cid:durableId="1125927197">
    <w:abstractNumId w:val="5"/>
  </w:num>
  <w:num w:numId="4" w16cid:durableId="235166410">
    <w:abstractNumId w:val="10"/>
  </w:num>
  <w:num w:numId="5" w16cid:durableId="1395737742">
    <w:abstractNumId w:val="17"/>
  </w:num>
  <w:num w:numId="6" w16cid:durableId="472796650">
    <w:abstractNumId w:val="15"/>
  </w:num>
  <w:num w:numId="7" w16cid:durableId="2064140039">
    <w:abstractNumId w:val="6"/>
  </w:num>
  <w:num w:numId="8" w16cid:durableId="1015351611">
    <w:abstractNumId w:val="9"/>
  </w:num>
  <w:num w:numId="9" w16cid:durableId="476535193">
    <w:abstractNumId w:val="3"/>
  </w:num>
  <w:num w:numId="10" w16cid:durableId="135608268">
    <w:abstractNumId w:val="14"/>
  </w:num>
  <w:num w:numId="11" w16cid:durableId="1694573810">
    <w:abstractNumId w:val="23"/>
  </w:num>
  <w:num w:numId="12" w16cid:durableId="80565146">
    <w:abstractNumId w:val="7"/>
  </w:num>
  <w:num w:numId="13" w16cid:durableId="1014500517">
    <w:abstractNumId w:val="13"/>
  </w:num>
  <w:num w:numId="14" w16cid:durableId="984772027">
    <w:abstractNumId w:val="4"/>
  </w:num>
  <w:num w:numId="15" w16cid:durableId="1747796604">
    <w:abstractNumId w:val="12"/>
  </w:num>
  <w:num w:numId="16" w16cid:durableId="1404794335">
    <w:abstractNumId w:val="8"/>
  </w:num>
  <w:num w:numId="17" w16cid:durableId="353581823">
    <w:abstractNumId w:val="24"/>
  </w:num>
  <w:num w:numId="18" w16cid:durableId="46996935">
    <w:abstractNumId w:val="22"/>
  </w:num>
  <w:num w:numId="19" w16cid:durableId="2091653593">
    <w:abstractNumId w:val="19"/>
  </w:num>
  <w:num w:numId="20" w16cid:durableId="55277122">
    <w:abstractNumId w:val="11"/>
  </w:num>
  <w:num w:numId="21" w16cid:durableId="279188566">
    <w:abstractNumId w:val="25"/>
  </w:num>
  <w:num w:numId="22" w16cid:durableId="1445878985">
    <w:abstractNumId w:val="2"/>
  </w:num>
  <w:num w:numId="23" w16cid:durableId="2072189475">
    <w:abstractNumId w:val="20"/>
  </w:num>
  <w:num w:numId="24" w16cid:durableId="1863670504">
    <w:abstractNumId w:val="1"/>
  </w:num>
  <w:num w:numId="25" w16cid:durableId="1246959045">
    <w:abstractNumId w:val="0"/>
  </w:num>
  <w:num w:numId="26" w16cid:durableId="1473593673">
    <w:abstractNumId w:val="16"/>
  </w:num>
  <w:num w:numId="27" w16cid:durableId="1693608659">
    <w:abstractNumId w:val="21"/>
  </w:num>
  <w:num w:numId="28" w16cid:durableId="12111151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EA"/>
    <w:rsid w:val="00004C1D"/>
    <w:rsid w:val="00010D72"/>
    <w:rsid w:val="00011D40"/>
    <w:rsid w:val="00013DA7"/>
    <w:rsid w:val="000366E6"/>
    <w:rsid w:val="00061E76"/>
    <w:rsid w:val="0007684A"/>
    <w:rsid w:val="00097D67"/>
    <w:rsid w:val="000B3FC2"/>
    <w:rsid w:val="000F7CEA"/>
    <w:rsid w:val="00112564"/>
    <w:rsid w:val="001175C9"/>
    <w:rsid w:val="00144DE1"/>
    <w:rsid w:val="00177A8D"/>
    <w:rsid w:val="00194A99"/>
    <w:rsid w:val="001D14FD"/>
    <w:rsid w:val="001F6E18"/>
    <w:rsid w:val="00211DFA"/>
    <w:rsid w:val="002233A4"/>
    <w:rsid w:val="002807F3"/>
    <w:rsid w:val="00284420"/>
    <w:rsid w:val="00286199"/>
    <w:rsid w:val="002E00A6"/>
    <w:rsid w:val="002F3276"/>
    <w:rsid w:val="002F5072"/>
    <w:rsid w:val="003354B4"/>
    <w:rsid w:val="00344C4E"/>
    <w:rsid w:val="003462D1"/>
    <w:rsid w:val="003D7B04"/>
    <w:rsid w:val="003F29E4"/>
    <w:rsid w:val="003F6A0B"/>
    <w:rsid w:val="0047678B"/>
    <w:rsid w:val="00477841"/>
    <w:rsid w:val="00491B01"/>
    <w:rsid w:val="004977AE"/>
    <w:rsid w:val="00526DFD"/>
    <w:rsid w:val="00556C55"/>
    <w:rsid w:val="005658FD"/>
    <w:rsid w:val="00574034"/>
    <w:rsid w:val="0059728C"/>
    <w:rsid w:val="005A6B3C"/>
    <w:rsid w:val="005B1BEC"/>
    <w:rsid w:val="005C5F13"/>
    <w:rsid w:val="005E7E4F"/>
    <w:rsid w:val="005F051D"/>
    <w:rsid w:val="005F0922"/>
    <w:rsid w:val="0062513F"/>
    <w:rsid w:val="0065304B"/>
    <w:rsid w:val="00682152"/>
    <w:rsid w:val="006B1721"/>
    <w:rsid w:val="0075377F"/>
    <w:rsid w:val="00755871"/>
    <w:rsid w:val="007A1AF6"/>
    <w:rsid w:val="007E286F"/>
    <w:rsid w:val="008125FC"/>
    <w:rsid w:val="00843B67"/>
    <w:rsid w:val="008611E6"/>
    <w:rsid w:val="00867465"/>
    <w:rsid w:val="00876F59"/>
    <w:rsid w:val="00877F3D"/>
    <w:rsid w:val="008957E6"/>
    <w:rsid w:val="009047A2"/>
    <w:rsid w:val="0093560C"/>
    <w:rsid w:val="009543E0"/>
    <w:rsid w:val="0098053B"/>
    <w:rsid w:val="009840B7"/>
    <w:rsid w:val="009842B4"/>
    <w:rsid w:val="00992E2B"/>
    <w:rsid w:val="00995E02"/>
    <w:rsid w:val="00996636"/>
    <w:rsid w:val="009968D9"/>
    <w:rsid w:val="009A7D45"/>
    <w:rsid w:val="009C17FD"/>
    <w:rsid w:val="009C2C4E"/>
    <w:rsid w:val="009C70D3"/>
    <w:rsid w:val="009E4E14"/>
    <w:rsid w:val="009F5B1F"/>
    <w:rsid w:val="00A05FF7"/>
    <w:rsid w:val="00A134B6"/>
    <w:rsid w:val="00A32B6E"/>
    <w:rsid w:val="00A357C7"/>
    <w:rsid w:val="00A37E70"/>
    <w:rsid w:val="00A666B2"/>
    <w:rsid w:val="00A869DC"/>
    <w:rsid w:val="00AA4654"/>
    <w:rsid w:val="00AB613F"/>
    <w:rsid w:val="00AE1B7A"/>
    <w:rsid w:val="00AF4679"/>
    <w:rsid w:val="00B222D9"/>
    <w:rsid w:val="00B34B2E"/>
    <w:rsid w:val="00BB664C"/>
    <w:rsid w:val="00C47013"/>
    <w:rsid w:val="00C5008A"/>
    <w:rsid w:val="00CA63AB"/>
    <w:rsid w:val="00CD41C1"/>
    <w:rsid w:val="00CF56D6"/>
    <w:rsid w:val="00CF5A97"/>
    <w:rsid w:val="00D1072F"/>
    <w:rsid w:val="00D273C4"/>
    <w:rsid w:val="00D4189B"/>
    <w:rsid w:val="00D46CF7"/>
    <w:rsid w:val="00D553BA"/>
    <w:rsid w:val="00D87C83"/>
    <w:rsid w:val="00D91BF4"/>
    <w:rsid w:val="00D93D20"/>
    <w:rsid w:val="00D95614"/>
    <w:rsid w:val="00DB2E98"/>
    <w:rsid w:val="00DC5D2F"/>
    <w:rsid w:val="00DD44C5"/>
    <w:rsid w:val="00DE1786"/>
    <w:rsid w:val="00DF2C6E"/>
    <w:rsid w:val="00E74DC1"/>
    <w:rsid w:val="00E82E8D"/>
    <w:rsid w:val="00E87793"/>
    <w:rsid w:val="00EA41C2"/>
    <w:rsid w:val="00EB798E"/>
    <w:rsid w:val="00F6707F"/>
    <w:rsid w:val="00F816EA"/>
    <w:rsid w:val="00FC3858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B9AAC"/>
  <w15:docId w15:val="{E86FEA80-6810-4CE9-9631-E5031561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486</Words>
  <Characters>2921</Characters>
  <Application>Microsoft Office Word</Application>
  <DocSecurity>4</DocSecurity>
  <Lines>97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Katie Medcraft</cp:lastModifiedBy>
  <cp:revision>2</cp:revision>
  <cp:lastPrinted>2014-07-28T16:00:00Z</cp:lastPrinted>
  <dcterms:created xsi:type="dcterms:W3CDTF">2026-01-12T13:33:00Z</dcterms:created>
  <dcterms:modified xsi:type="dcterms:W3CDTF">2026-01-12T13:33:00Z</dcterms:modified>
</cp:coreProperties>
</file>