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B065" w14:textId="01CE9662" w:rsidR="00202EE3" w:rsidRPr="004F0978" w:rsidRDefault="000A26EC" w:rsidP="004F0978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36"/>
          <w:sz w:val="22"/>
          <w:szCs w:val="22"/>
          <w:lang w:eastAsia="en-GB"/>
          <w14:ligatures w14:val="none"/>
        </w:rPr>
        <w:t>Partnerships Executive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br/>
      </w: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Head of Partnership Management</w:t>
      </w:r>
    </w:p>
    <w:p w14:paraId="559574D7" w14:textId="3081B21C" w:rsidR="00202EE3" w:rsidRPr="004F0978" w:rsidRDefault="00202EE3" w:rsidP="00202EE3">
      <w:pPr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Notice Period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: 4 weeks</w:t>
      </w:r>
    </w:p>
    <w:p w14:paraId="37B46EAB" w14:textId="77777777" w:rsidR="000A26EC" w:rsidRPr="004F0978" w:rsidRDefault="004F0978" w:rsidP="00202EE3">
      <w:pPr>
        <w:spacing w:after="0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pict w14:anchorId="7C88377F">
          <v:rect id="_x0000_i1025" style="width:0;height:1.5pt" o:hralign="center" o:hrstd="t" o:hr="t" fillcolor="#a0a0a0" stroked="f"/>
        </w:pict>
      </w:r>
    </w:p>
    <w:p w14:paraId="0BAEB472" w14:textId="77777777" w:rsidR="000A26EC" w:rsidRPr="004F0978" w:rsidRDefault="000A26EC" w:rsidP="000A26E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The Role</w:t>
      </w:r>
    </w:p>
    <w:p w14:paraId="484D2B64" w14:textId="386DC90D" w:rsidR="000A26EC" w:rsidRPr="004F0978" w:rsidRDefault="000A26EC" w:rsidP="000A26E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As </w:t>
      </w: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Partnerships Executive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, you will play a key role in supporting the Partnership Management team to deliver exceptional service to our</w:t>
      </w:r>
      <w:r w:rsidR="00202EE3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commercial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partners. You will ensure smooth operations through efficient administration, financial coordination, database management, and proactive support for pre-, on-, and post-event activities.</w:t>
      </w:r>
      <w:r w:rsidR="0065308F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Along with some direct Partnership Management responsibilities. </w:t>
      </w:r>
    </w:p>
    <w:p w14:paraId="78B6F7FF" w14:textId="77777777" w:rsidR="000A26EC" w:rsidRPr="004F0978" w:rsidRDefault="000A26EC" w:rsidP="000A26E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Key Responsibilities</w:t>
      </w:r>
    </w:p>
    <w:p w14:paraId="1E54DD76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Manage and maintain team documents, critical paths, and systems to ensure efficiency year-round.</w:t>
      </w:r>
    </w:p>
    <w:p w14:paraId="38C0BA08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Provide administrative support, including diary management, data entry (Delphi/CRM), reporting, and general coordination.</w:t>
      </w:r>
    </w:p>
    <w:p w14:paraId="54AD874B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Act as a key point of contact for internal stakeholders (Finance, Event Operations, Marketing &amp; PR, Sponsorship Sales, etc.) and external partners’ finance and event planning teams.</w:t>
      </w:r>
    </w:p>
    <w:p w14:paraId="202C1F8A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Support financial processes including raising invoices for sponsorship and event costs, tracking payments, and updating CRM records.</w:t>
      </w:r>
    </w:p>
    <w:p w14:paraId="57C2BC0F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Collaborate with the Partnerships Executive colleague to streamline processes and champion continuous improvement.</w:t>
      </w:r>
    </w:p>
    <w:p w14:paraId="64B57DDD" w14:textId="136EED4A" w:rsidR="000A26EC" w:rsidRPr="004F0978" w:rsidRDefault="0065308F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Take the lead on</w:t>
      </w:r>
      <w:r w:rsidR="000A26EC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delivering</w:t>
      </w: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for a select group of</w:t>
      </w:r>
      <w:r w:rsidR="00202EE3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commercial</w:t>
      </w:r>
      <w:r w:rsidR="000A26EC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0A26EC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partners’</w:t>
      </w:r>
      <w:proofErr w:type="gramEnd"/>
      <w:r w:rsidR="000A26EC"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 xml:space="preserve"> contracted rights, including ticketing, branding, and sponsorship assessments.</w:t>
      </w:r>
    </w:p>
    <w:p w14:paraId="21AA6F23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Provide hands-on support at Goodwood events, ensuring partner requirements are fulfilled.</w:t>
      </w:r>
    </w:p>
    <w:p w14:paraId="2276621D" w14:textId="77777777" w:rsidR="000A26EC" w:rsidRPr="004F0978" w:rsidRDefault="000A26EC" w:rsidP="000A26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Represent the Partnership Management team in internal meetings and circulate key updates/minutes.</w:t>
      </w:r>
    </w:p>
    <w:p w14:paraId="1080B725" w14:textId="77777777" w:rsidR="000A26EC" w:rsidRPr="004F0978" w:rsidRDefault="000A26EC" w:rsidP="000A26E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What We’re Looking For</w:t>
      </w:r>
    </w:p>
    <w:p w14:paraId="34FECBD3" w14:textId="77777777" w:rsidR="000A26EC" w:rsidRPr="004F0978" w:rsidRDefault="000A26EC" w:rsidP="000A26E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You’ll thrive in this role if you are highly organised, detail-driven, and passionate about delivering outstanding partner experiences.</w:t>
      </w:r>
    </w:p>
    <w:p w14:paraId="2DDE3F23" w14:textId="77777777" w:rsidR="000A26EC" w:rsidRPr="004F0978" w:rsidRDefault="000A26EC" w:rsidP="000A26E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Qualities You’ll Bring</w:t>
      </w:r>
    </w:p>
    <w:p w14:paraId="4228E141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Positive, friendly, and proactive with a “can-do” mindset</w:t>
      </w:r>
    </w:p>
    <w:p w14:paraId="355655A7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Strong attention to detail and organisational skills</w:t>
      </w:r>
    </w:p>
    <w:p w14:paraId="4C20B5BE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Excellent communication skills (written and verbal)</w:t>
      </w:r>
    </w:p>
    <w:p w14:paraId="1DE91E34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Confidence in managing upwards and influencing internal stakeholders</w:t>
      </w:r>
    </w:p>
    <w:p w14:paraId="1338851D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Team-oriented but able to take ownership of tasks</w:t>
      </w:r>
    </w:p>
    <w:p w14:paraId="7A57634D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Flexible and adaptable in a fast-paced, event-driven environment</w:t>
      </w:r>
    </w:p>
    <w:p w14:paraId="058982E7" w14:textId="77777777" w:rsidR="000A26EC" w:rsidRPr="004F0978" w:rsidRDefault="000A26EC" w:rsidP="000A26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A sense of fun and enthusiasm for what you do</w:t>
      </w:r>
    </w:p>
    <w:p w14:paraId="076F8A33" w14:textId="77777777" w:rsidR="000A26EC" w:rsidRPr="004F0978" w:rsidRDefault="000A26EC" w:rsidP="000A26E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en-GB"/>
          <w14:ligatures w14:val="none"/>
        </w:rPr>
        <w:t>Skills &amp; Experience</w:t>
      </w:r>
    </w:p>
    <w:p w14:paraId="5D15756E" w14:textId="77777777" w:rsidR="000A26EC" w:rsidRPr="004F0978" w:rsidRDefault="000A26EC" w:rsidP="000A26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Proficient in Microsoft Office and CRM systems (Delphi experience desirable)</w:t>
      </w:r>
    </w:p>
    <w:p w14:paraId="1B46F1ED" w14:textId="77777777" w:rsidR="000A26EC" w:rsidRPr="004F0978" w:rsidRDefault="000A26EC" w:rsidP="000A26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Comfortable with spreadsheets, reporting, and back-office solutions</w:t>
      </w:r>
    </w:p>
    <w:p w14:paraId="0BBBD955" w14:textId="77777777" w:rsidR="000A26EC" w:rsidRPr="004F0978" w:rsidRDefault="000A26EC" w:rsidP="000A26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Strong numerical and analytical ability</w:t>
      </w:r>
    </w:p>
    <w:p w14:paraId="408D4940" w14:textId="77777777" w:rsidR="000A26EC" w:rsidRPr="004F0978" w:rsidRDefault="000A26EC" w:rsidP="000A26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Prior experience in administration, finance support, or partnerships preferred</w:t>
      </w:r>
    </w:p>
    <w:p w14:paraId="3249E0B4" w14:textId="579220C2" w:rsidR="000A26EC" w:rsidRPr="004F0978" w:rsidRDefault="000A26EC" w:rsidP="004F09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</w:pPr>
      <w:r w:rsidRPr="004F0978">
        <w:rPr>
          <w:rFonts w:ascii="Garamond" w:eastAsia="Times New Roman" w:hAnsi="Garamond" w:cs="Times New Roman"/>
          <w:kern w:val="0"/>
          <w:sz w:val="22"/>
          <w:szCs w:val="22"/>
          <w:lang w:eastAsia="en-GB"/>
          <w14:ligatures w14:val="none"/>
        </w:rPr>
        <w:t>Own or reliable transport is essential due to our countryside location</w:t>
      </w:r>
    </w:p>
    <w:sectPr w:rsidR="000A26EC" w:rsidRPr="004F0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2B"/>
    <w:multiLevelType w:val="multilevel"/>
    <w:tmpl w:val="94D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F4453"/>
    <w:multiLevelType w:val="multilevel"/>
    <w:tmpl w:val="D11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43A4B"/>
    <w:multiLevelType w:val="multilevel"/>
    <w:tmpl w:val="0F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40ED4"/>
    <w:multiLevelType w:val="multilevel"/>
    <w:tmpl w:val="FC6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655063">
    <w:abstractNumId w:val="0"/>
  </w:num>
  <w:num w:numId="2" w16cid:durableId="805126381">
    <w:abstractNumId w:val="2"/>
  </w:num>
  <w:num w:numId="3" w16cid:durableId="58597037">
    <w:abstractNumId w:val="1"/>
  </w:num>
  <w:num w:numId="4" w16cid:durableId="722141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EC"/>
    <w:rsid w:val="000A26EC"/>
    <w:rsid w:val="00202EE3"/>
    <w:rsid w:val="00257567"/>
    <w:rsid w:val="004F0978"/>
    <w:rsid w:val="0065308F"/>
    <w:rsid w:val="006A0DA9"/>
    <w:rsid w:val="00E25C9A"/>
    <w:rsid w:val="00F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6B9907D"/>
  <w15:chartTrackingRefBased/>
  <w15:docId w15:val="{8A35C9EA-CE66-497B-ACF2-1C03BDA3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Wise</dc:creator>
  <cp:keywords/>
  <dc:description/>
  <cp:lastModifiedBy>Katie Medcraft</cp:lastModifiedBy>
  <cp:revision>2</cp:revision>
  <dcterms:created xsi:type="dcterms:W3CDTF">2025-09-30T14:15:00Z</dcterms:created>
  <dcterms:modified xsi:type="dcterms:W3CDTF">2025-09-30T14:15:00Z</dcterms:modified>
</cp:coreProperties>
</file>