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0839" w14:textId="77777777" w:rsidR="00097D67" w:rsidRPr="00996636" w:rsidRDefault="0047784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9E450E2" wp14:editId="0532303F">
            <wp:simplePos x="0" y="0"/>
            <wp:positionH relativeFrom="margin">
              <wp:align>center</wp:align>
            </wp:positionH>
            <wp:positionV relativeFrom="paragraph">
              <wp:posOffset>-248716</wp:posOffset>
            </wp:positionV>
            <wp:extent cx="882650" cy="1285875"/>
            <wp:effectExtent l="0" t="0" r="0" b="9525"/>
            <wp:wrapNone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8E4E54A" w14:textId="77777777" w:rsidR="00996636" w:rsidRPr="00996636" w:rsidRDefault="00996636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698D598B" w14:textId="279CCE8D" w:rsidR="00FC05C8" w:rsidRPr="00BD4450" w:rsidRDefault="00FC05C8" w:rsidP="00FC05C8">
      <w:pPr>
        <w:rPr>
          <w:rFonts w:ascii="Garamond" w:hAnsi="Garamond"/>
        </w:rPr>
      </w:pPr>
      <w:r w:rsidRPr="00BD4450">
        <w:rPr>
          <w:rFonts w:ascii="Garamond" w:hAnsi="Garamond"/>
        </w:rPr>
        <w:t xml:space="preserve">The </w:t>
      </w:r>
      <w:r w:rsidR="005838F8">
        <w:rPr>
          <w:rFonts w:ascii="Garamond" w:hAnsi="Garamond"/>
        </w:rPr>
        <w:t>Head of Sustainability</w:t>
      </w:r>
      <w:r w:rsidRPr="00BD4450">
        <w:rPr>
          <w:rFonts w:ascii="Garamond" w:hAnsi="Garamond"/>
        </w:rPr>
        <w:t xml:space="preserve"> will be part of the </w:t>
      </w:r>
      <w:r w:rsidR="00BD4450" w:rsidRPr="00BD4450">
        <w:rPr>
          <w:rFonts w:ascii="Garamond" w:hAnsi="Garamond"/>
        </w:rPr>
        <w:t>Estate</w:t>
      </w:r>
      <w:r w:rsidRPr="00BD4450">
        <w:rPr>
          <w:rFonts w:ascii="Garamond" w:hAnsi="Garamond"/>
        </w:rPr>
        <w:t xml:space="preserve"> </w:t>
      </w:r>
      <w:r w:rsidR="00907A12">
        <w:rPr>
          <w:rFonts w:ascii="Garamond" w:hAnsi="Garamond"/>
        </w:rPr>
        <w:t xml:space="preserve">management </w:t>
      </w:r>
      <w:r w:rsidRPr="00BD4450">
        <w:rPr>
          <w:rFonts w:ascii="Garamond" w:hAnsi="Garamond"/>
        </w:rPr>
        <w:t>team and will report to the</w:t>
      </w:r>
      <w:r w:rsidR="00907A12">
        <w:rPr>
          <w:rFonts w:ascii="Garamond" w:hAnsi="Garamond"/>
        </w:rPr>
        <w:t xml:space="preserve"> </w:t>
      </w:r>
      <w:r w:rsidR="00907A12">
        <w:rPr>
          <w:rFonts w:ascii="Garamond" w:hAnsi="Garamond"/>
        </w:rPr>
        <w:br/>
      </w:r>
      <w:r w:rsidR="00BD4450" w:rsidRPr="00BD4450">
        <w:rPr>
          <w:rFonts w:ascii="Garamond" w:hAnsi="Garamond"/>
        </w:rPr>
        <w:t>Estate Managing Director</w:t>
      </w:r>
      <w:r w:rsidR="005B187C" w:rsidRPr="00BD4450">
        <w:rPr>
          <w:rFonts w:ascii="Garamond" w:hAnsi="Garamond"/>
        </w:rPr>
        <w:t xml:space="preserve">. </w:t>
      </w:r>
    </w:p>
    <w:p w14:paraId="71734135" w14:textId="77777777" w:rsidR="00996636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3FF7033A" w:rsidR="0059728C" w:rsidRPr="00996636" w:rsidRDefault="0059728C" w:rsidP="008836F4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>set in 1</w:t>
      </w:r>
      <w:r w:rsidR="00907A12">
        <w:rPr>
          <w:rFonts w:ascii="Garamond" w:hAnsi="Garamond"/>
        </w:rPr>
        <w:t>1</w:t>
      </w:r>
      <w:r w:rsidR="003D62E0">
        <w:rPr>
          <w:rFonts w:ascii="Garamond" w:hAnsi="Garamond"/>
        </w:rPr>
        <w:t xml:space="preserve">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836F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836F4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67F76128" w14:textId="77777777" w:rsidR="00907A12" w:rsidRPr="00907A12" w:rsidRDefault="000D02B6" w:rsidP="004F46E0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The o</w:t>
      </w:r>
      <w:r w:rsidRPr="000D02B6">
        <w:rPr>
          <w:rFonts w:ascii="Garamond" w:hAnsi="Garamond"/>
          <w:color w:val="000000" w:themeColor="text1"/>
        </w:rPr>
        <w:t>bjective</w:t>
      </w:r>
      <w:r>
        <w:rPr>
          <w:rFonts w:ascii="Garamond" w:hAnsi="Garamond"/>
          <w:color w:val="000000" w:themeColor="text1"/>
        </w:rPr>
        <w:t xml:space="preserve"> of the role is</w:t>
      </w:r>
      <w:r w:rsidRPr="000D02B6">
        <w:rPr>
          <w:rFonts w:ascii="Garamond" w:hAnsi="Garamond"/>
          <w:color w:val="000000" w:themeColor="text1"/>
        </w:rPr>
        <w:t xml:space="preserve"> to drive positive change in environmental sustainability through our own actions</w:t>
      </w:r>
      <w:r w:rsidR="000E5C6D">
        <w:rPr>
          <w:rFonts w:ascii="Garamond" w:hAnsi="Garamond"/>
          <w:color w:val="000000" w:themeColor="text1"/>
        </w:rPr>
        <w:t>,</w:t>
      </w:r>
      <w:r w:rsidRPr="000D02B6">
        <w:rPr>
          <w:rFonts w:ascii="Garamond" w:hAnsi="Garamond"/>
          <w:color w:val="000000" w:themeColor="text1"/>
        </w:rPr>
        <w:t xml:space="preserve"> and inspire our stakeholders and partne</w:t>
      </w:r>
      <w:r w:rsidRPr="000E5C6D">
        <w:rPr>
          <w:rFonts w:ascii="Garamond" w:hAnsi="Garamond"/>
          <w:color w:val="000000" w:themeColor="text1"/>
        </w:rPr>
        <w:t xml:space="preserve">rs to do the same. </w:t>
      </w:r>
      <w:r w:rsidR="004C2D18" w:rsidRPr="000E5C6D">
        <w:rPr>
          <w:rFonts w:ascii="Garamond" w:hAnsi="Garamond"/>
          <w:color w:val="000000" w:themeColor="text1"/>
        </w:rPr>
        <w:t>Working as part of the Estate Management Team you will be responsible for the delivery of Goodwood Group’s sustainability strategy</w:t>
      </w:r>
      <w:r w:rsidR="000E5C6D" w:rsidRPr="000E5C6D">
        <w:rPr>
          <w:rFonts w:ascii="Garamond" w:hAnsi="Garamond"/>
          <w:color w:val="000000" w:themeColor="text1"/>
        </w:rPr>
        <w:t xml:space="preserve">, planning for the long-term sustainable future of the estate. </w:t>
      </w:r>
      <w:r w:rsidR="005838F8" w:rsidRPr="000E5C6D">
        <w:rPr>
          <w:rFonts w:ascii="Garamond" w:hAnsi="Garamond"/>
          <w:color w:val="000000" w:themeColor="text1"/>
        </w:rPr>
        <w:t xml:space="preserve">You will </w:t>
      </w:r>
      <w:r w:rsidR="003B245A" w:rsidRPr="000E5C6D">
        <w:rPr>
          <w:rFonts w:ascii="Garamond" w:hAnsi="Garamond"/>
          <w:color w:val="000000" w:themeColor="text1"/>
        </w:rPr>
        <w:t xml:space="preserve">drive </w:t>
      </w:r>
      <w:r w:rsidR="000E5C6D" w:rsidRPr="000E5C6D">
        <w:rPr>
          <w:rFonts w:ascii="Garamond" w:hAnsi="Garamond"/>
          <w:color w:val="000000" w:themeColor="text1"/>
        </w:rPr>
        <w:t>action against</w:t>
      </w:r>
      <w:r w:rsidR="00860176">
        <w:rPr>
          <w:rFonts w:ascii="Garamond" w:hAnsi="Garamond"/>
          <w:color w:val="000000" w:themeColor="text1"/>
        </w:rPr>
        <w:t xml:space="preserve"> </w:t>
      </w:r>
      <w:r w:rsidR="00907A12">
        <w:rPr>
          <w:rFonts w:ascii="Garamond" w:hAnsi="Garamond"/>
          <w:color w:val="000000" w:themeColor="text1"/>
        </w:rPr>
        <w:t xml:space="preserve">six key focus </w:t>
      </w:r>
      <w:r w:rsidR="00907A12" w:rsidRPr="00907A12">
        <w:rPr>
          <w:rFonts w:ascii="Garamond" w:hAnsi="Garamond"/>
          <w:color w:val="000000" w:themeColor="text1"/>
        </w:rPr>
        <w:t xml:space="preserve">areas as outlined in the sustainability strategy: </w:t>
      </w:r>
    </w:p>
    <w:p w14:paraId="4B20ABAF" w14:textId="2E608610" w:rsidR="00907A12" w:rsidRPr="00907A12" w:rsidRDefault="00860176" w:rsidP="00907A12">
      <w:pPr>
        <w:rPr>
          <w:rFonts w:ascii="Garamond" w:hAnsi="Garamond"/>
          <w:color w:val="000000" w:themeColor="text1"/>
        </w:rPr>
      </w:pPr>
      <w:r w:rsidRPr="00907A12">
        <w:rPr>
          <w:rFonts w:ascii="Garamond" w:hAnsi="Garamond"/>
          <w:color w:val="000000" w:themeColor="text1"/>
        </w:rPr>
        <w:t>natural capital</w:t>
      </w:r>
      <w:r w:rsidR="00907A12" w:rsidRPr="00907A12">
        <w:rPr>
          <w:rFonts w:ascii="Garamond" w:hAnsi="Garamond"/>
          <w:color w:val="000000" w:themeColor="text1"/>
        </w:rPr>
        <w:tab/>
      </w:r>
      <w:r w:rsidR="00907A12">
        <w:rPr>
          <w:rFonts w:ascii="Garamond" w:hAnsi="Garamond"/>
          <w:color w:val="000000" w:themeColor="text1"/>
        </w:rPr>
        <w:t xml:space="preserve">       </w:t>
      </w:r>
      <w:r w:rsidRPr="00907A12">
        <w:rPr>
          <w:rFonts w:ascii="Garamond" w:hAnsi="Garamond"/>
          <w:color w:val="000000" w:themeColor="text1"/>
        </w:rPr>
        <w:t>carbon</w:t>
      </w:r>
      <w:r w:rsidR="00907A12" w:rsidRPr="00907A12">
        <w:rPr>
          <w:rFonts w:ascii="Garamond" w:hAnsi="Garamond"/>
          <w:color w:val="000000" w:themeColor="text1"/>
        </w:rPr>
        <w:tab/>
      </w:r>
      <w:r w:rsidR="00907A12">
        <w:rPr>
          <w:rFonts w:ascii="Garamond" w:hAnsi="Garamond"/>
          <w:color w:val="000000" w:themeColor="text1"/>
        </w:rPr>
        <w:t xml:space="preserve">    </w:t>
      </w:r>
      <w:r w:rsidRPr="00907A12">
        <w:rPr>
          <w:rFonts w:ascii="Garamond" w:hAnsi="Garamond"/>
          <w:color w:val="000000" w:themeColor="text1"/>
        </w:rPr>
        <w:t>water</w:t>
      </w:r>
      <w:r w:rsidR="00907A12" w:rsidRPr="00907A12">
        <w:rPr>
          <w:rFonts w:ascii="Garamond" w:hAnsi="Garamond"/>
          <w:color w:val="000000" w:themeColor="text1"/>
        </w:rPr>
        <w:tab/>
      </w:r>
      <w:r w:rsidR="00907A12">
        <w:rPr>
          <w:rFonts w:ascii="Garamond" w:hAnsi="Garamond"/>
          <w:color w:val="000000" w:themeColor="text1"/>
        </w:rPr>
        <w:tab/>
      </w:r>
      <w:r w:rsidR="00907A12" w:rsidRPr="00907A12">
        <w:rPr>
          <w:rFonts w:ascii="Garamond" w:hAnsi="Garamond"/>
          <w:color w:val="000000" w:themeColor="text1"/>
        </w:rPr>
        <w:t xml:space="preserve">social </w:t>
      </w:r>
      <w:r w:rsidR="00907A12" w:rsidRPr="00907A12">
        <w:rPr>
          <w:rFonts w:ascii="Garamond" w:hAnsi="Garamond"/>
          <w:color w:val="000000" w:themeColor="text1"/>
        </w:rPr>
        <w:tab/>
      </w:r>
      <w:r w:rsidR="00907A12">
        <w:rPr>
          <w:rFonts w:ascii="Garamond" w:hAnsi="Garamond"/>
          <w:color w:val="000000" w:themeColor="text1"/>
        </w:rPr>
        <w:t xml:space="preserve">       </w:t>
      </w:r>
      <w:r w:rsidR="00907A12" w:rsidRPr="00907A12">
        <w:rPr>
          <w:rFonts w:ascii="Garamond" w:hAnsi="Garamond"/>
          <w:color w:val="000000" w:themeColor="text1"/>
        </w:rPr>
        <w:t>business</w:t>
      </w:r>
      <w:r w:rsidR="00907A12" w:rsidRPr="00907A12">
        <w:rPr>
          <w:rFonts w:ascii="Garamond" w:hAnsi="Garamond"/>
          <w:color w:val="000000" w:themeColor="text1"/>
        </w:rPr>
        <w:tab/>
      </w:r>
      <w:r w:rsidR="00907A12">
        <w:rPr>
          <w:rFonts w:ascii="Garamond" w:hAnsi="Garamond"/>
          <w:color w:val="000000" w:themeColor="text1"/>
        </w:rPr>
        <w:t xml:space="preserve">      </w:t>
      </w:r>
      <w:r w:rsidR="00907A12" w:rsidRPr="00907A12">
        <w:rPr>
          <w:rFonts w:ascii="Garamond" w:hAnsi="Garamond"/>
          <w:color w:val="000000" w:themeColor="text1"/>
        </w:rPr>
        <w:t>resources and waste</w:t>
      </w:r>
      <w:r w:rsidR="00907A12" w:rsidRPr="00907A12">
        <w:rPr>
          <w:rFonts w:ascii="Garamond" w:hAnsi="Garamond"/>
          <w:color w:val="000000" w:themeColor="text1"/>
        </w:rPr>
        <w:tab/>
      </w:r>
      <w:r w:rsidRPr="00907A12">
        <w:rPr>
          <w:rFonts w:ascii="Garamond" w:hAnsi="Garamond"/>
          <w:color w:val="000000" w:themeColor="text1"/>
        </w:rPr>
        <w:t xml:space="preserve"> </w:t>
      </w:r>
    </w:p>
    <w:p w14:paraId="099FDB2A" w14:textId="1E8E69A2" w:rsidR="00907A12" w:rsidRPr="00907A12" w:rsidRDefault="00907A12" w:rsidP="00907A12">
      <w:pPr>
        <w:spacing w:after="0" w:line="240" w:lineRule="auto"/>
        <w:rPr>
          <w:rFonts w:ascii="Garamond" w:hAnsi="Garamond"/>
          <w:color w:val="000000" w:themeColor="text1"/>
        </w:rPr>
      </w:pPr>
    </w:p>
    <w:p w14:paraId="752086F6" w14:textId="77777777" w:rsidR="005B7962" w:rsidRPr="001907E5" w:rsidRDefault="005B7962" w:rsidP="005B7962">
      <w:pPr>
        <w:rPr>
          <w:rFonts w:ascii="Garamond" w:hAnsi="Garamond"/>
          <w:b/>
          <w:bCs/>
          <w:color w:val="000000" w:themeColor="text1"/>
        </w:rPr>
      </w:pPr>
      <w:r w:rsidRPr="001907E5">
        <w:rPr>
          <w:rFonts w:ascii="Garamond" w:hAnsi="Garamond"/>
          <w:b/>
          <w:bCs/>
          <w:color w:val="000000" w:themeColor="text1"/>
        </w:rPr>
        <w:t xml:space="preserve">Key Stakeholders  </w:t>
      </w:r>
    </w:p>
    <w:p w14:paraId="34681C50" w14:textId="37BEE216" w:rsidR="00BD4450" w:rsidRPr="001907E5" w:rsidRDefault="005B7962" w:rsidP="005B7962">
      <w:pPr>
        <w:rPr>
          <w:rFonts w:ascii="Garamond" w:hAnsi="Garamond"/>
          <w:color w:val="000000" w:themeColor="text1"/>
        </w:rPr>
      </w:pPr>
      <w:r w:rsidRPr="001907E5">
        <w:rPr>
          <w:rFonts w:ascii="Garamond" w:hAnsi="Garamond"/>
          <w:color w:val="000000" w:themeColor="text1"/>
        </w:rPr>
        <w:t>External: Local Authorities such as Parish &amp; District Councils &amp; SDNP, Neighbouring Estates</w:t>
      </w:r>
      <w:r w:rsidR="00BD4450" w:rsidRPr="001907E5">
        <w:rPr>
          <w:rFonts w:ascii="Garamond" w:hAnsi="Garamond"/>
          <w:color w:val="000000" w:themeColor="text1"/>
        </w:rPr>
        <w:t>, Wildlife Trusts, Contractors, Suppliers</w:t>
      </w:r>
      <w:r w:rsidR="003B245A">
        <w:rPr>
          <w:rFonts w:ascii="Garamond" w:hAnsi="Garamond"/>
          <w:color w:val="000000" w:themeColor="text1"/>
        </w:rPr>
        <w:t>. National authorities including Government bodies, Natural England, Historic England etc.</w:t>
      </w:r>
    </w:p>
    <w:p w14:paraId="24178C0A" w14:textId="40F4AD54" w:rsidR="00C503CC" w:rsidRDefault="005B7962" w:rsidP="005B7962">
      <w:pPr>
        <w:rPr>
          <w:rFonts w:ascii="Garamond" w:hAnsi="Garamond"/>
          <w:color w:val="000000" w:themeColor="text1"/>
        </w:rPr>
      </w:pPr>
      <w:r w:rsidRPr="001907E5">
        <w:rPr>
          <w:rFonts w:ascii="Garamond" w:hAnsi="Garamond"/>
          <w:color w:val="000000" w:themeColor="text1"/>
        </w:rPr>
        <w:t xml:space="preserve">Internal: Estate Management Team, </w:t>
      </w:r>
      <w:r w:rsidR="003B245A">
        <w:rPr>
          <w:rFonts w:ascii="Garamond" w:hAnsi="Garamond"/>
          <w:color w:val="000000" w:themeColor="text1"/>
        </w:rPr>
        <w:t xml:space="preserve">Estate Stewardship Team, Sustainability Working Group, </w:t>
      </w:r>
      <w:r w:rsidRPr="001907E5">
        <w:rPr>
          <w:rFonts w:ascii="Garamond" w:hAnsi="Garamond"/>
          <w:color w:val="000000" w:themeColor="text1"/>
        </w:rPr>
        <w:t xml:space="preserve">Goodwood Leadership Team, Group Functions (e.g. IT).  </w:t>
      </w:r>
    </w:p>
    <w:p w14:paraId="59B291FC" w14:textId="77777777" w:rsidR="00907A12" w:rsidRPr="001907E5" w:rsidRDefault="00907A12" w:rsidP="005B7962">
      <w:pPr>
        <w:rPr>
          <w:rFonts w:ascii="Garamond" w:hAnsi="Garamond"/>
          <w:color w:val="000000" w:themeColor="text1"/>
        </w:rPr>
      </w:pPr>
    </w:p>
    <w:p w14:paraId="27CD32D3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Key responsibilities</w:t>
      </w:r>
    </w:p>
    <w:p w14:paraId="0623A066" w14:textId="77777777" w:rsidR="00996636" w:rsidRDefault="00996636" w:rsidP="008836F4">
      <w:pPr>
        <w:spacing w:after="0" w:line="240" w:lineRule="auto"/>
        <w:jc w:val="both"/>
        <w:rPr>
          <w:rFonts w:ascii="Garamond" w:hAnsi="Garamond"/>
          <w:b/>
        </w:rPr>
      </w:pPr>
    </w:p>
    <w:p w14:paraId="4035F585" w14:textId="66D16512" w:rsidR="000D02B6" w:rsidRPr="000E5C6D" w:rsidRDefault="00944137" w:rsidP="004C2D18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Lead the Group’s sustainability</w:t>
      </w:r>
      <w:r w:rsidR="000D02B6"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strategy development</w:t>
      </w:r>
      <w:r>
        <w:rPr>
          <w:rFonts w:ascii="Garamond" w:hAnsi="Garamond"/>
          <w:bCs/>
          <w:color w:val="000000" w:themeColor="text1"/>
          <w:sz w:val="22"/>
          <w:szCs w:val="22"/>
        </w:rPr>
        <w:t xml:space="preserve"> and implementation,</w:t>
      </w:r>
      <w:r w:rsidR="000D02B6"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driving forward projects, influencing decision making and best practice</w:t>
      </w:r>
      <w:r>
        <w:rPr>
          <w:rFonts w:ascii="Garamond" w:hAnsi="Garamond"/>
          <w:bCs/>
          <w:color w:val="000000" w:themeColor="text1"/>
          <w:sz w:val="22"/>
          <w:szCs w:val="22"/>
        </w:rPr>
        <w:t>, and reporting directly to the GLT against targets</w:t>
      </w:r>
      <w:r w:rsidR="000D02B6" w:rsidRPr="000E5C6D">
        <w:rPr>
          <w:rFonts w:ascii="Garamond" w:hAnsi="Garamond"/>
          <w:bCs/>
          <w:color w:val="000000" w:themeColor="text1"/>
          <w:sz w:val="22"/>
          <w:szCs w:val="22"/>
        </w:rPr>
        <w:t>.</w:t>
      </w:r>
    </w:p>
    <w:p w14:paraId="2939C835" w14:textId="77777777" w:rsidR="00944137" w:rsidRDefault="000D02B6" w:rsidP="00C503CC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L</w:t>
      </w:r>
      <w:r w:rsidR="00652D24" w:rsidRPr="000E5C6D">
        <w:rPr>
          <w:rFonts w:ascii="Garamond" w:hAnsi="Garamond"/>
          <w:bCs/>
          <w:color w:val="000000" w:themeColor="text1"/>
          <w:sz w:val="22"/>
          <w:szCs w:val="22"/>
        </w:rPr>
        <w:t>ead</w:t>
      </w:r>
      <w:r w:rsidR="007F180E"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the Sustainability Delivery Group</w:t>
      </w:r>
      <w:r w:rsidR="00944137">
        <w:rPr>
          <w:rFonts w:ascii="Garamond" w:hAnsi="Garamond"/>
          <w:bCs/>
          <w:color w:val="000000" w:themeColor="text1"/>
          <w:sz w:val="22"/>
          <w:szCs w:val="22"/>
        </w:rPr>
        <w:t xml:space="preserve"> and Sustainability Champions</w:t>
      </w:r>
      <w:r w:rsidR="007F180E"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to deliver </w:t>
      </w:r>
      <w:r w:rsidR="00944137">
        <w:rPr>
          <w:rFonts w:ascii="Garamond" w:hAnsi="Garamond"/>
          <w:bCs/>
          <w:color w:val="000000" w:themeColor="text1"/>
          <w:sz w:val="22"/>
          <w:szCs w:val="22"/>
        </w:rPr>
        <w:t>actions and projects</w:t>
      </w:r>
      <w:r w:rsidR="00C503CC" w:rsidRPr="000E5C6D">
        <w:rPr>
          <w:rFonts w:ascii="Garamond" w:hAnsi="Garamond"/>
          <w:bCs/>
          <w:color w:val="000000" w:themeColor="text1"/>
          <w:sz w:val="22"/>
          <w:szCs w:val="22"/>
        </w:rPr>
        <w:t>,</w:t>
      </w:r>
      <w:r w:rsidR="00652D24"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and</w:t>
      </w:r>
      <w:r w:rsidR="00C503CC"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report annually on the progress made</w:t>
      </w:r>
      <w:r w:rsidR="00944137">
        <w:rPr>
          <w:rFonts w:ascii="Garamond" w:hAnsi="Garamond"/>
          <w:bCs/>
          <w:color w:val="000000" w:themeColor="text1"/>
          <w:sz w:val="22"/>
          <w:szCs w:val="22"/>
        </w:rPr>
        <w:t xml:space="preserve"> in the Sustainability Annual Report</w:t>
      </w:r>
      <w:r w:rsidR="00C503CC" w:rsidRPr="000E5C6D">
        <w:rPr>
          <w:rFonts w:ascii="Garamond" w:hAnsi="Garamond"/>
          <w:bCs/>
          <w:color w:val="000000" w:themeColor="text1"/>
          <w:sz w:val="22"/>
          <w:szCs w:val="22"/>
        </w:rPr>
        <w:t>.</w:t>
      </w:r>
      <w:r w:rsidR="007F180E"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</w:t>
      </w:r>
    </w:p>
    <w:p w14:paraId="5884AF3A" w14:textId="77777777" w:rsidR="006A40B0" w:rsidRPr="006A40B0" w:rsidRDefault="004C2D18" w:rsidP="004C2D18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Integrat</w:t>
      </w:r>
      <w:r w:rsidR="00860176">
        <w:rPr>
          <w:rFonts w:ascii="Garamond" w:hAnsi="Garamond"/>
          <w:bCs/>
          <w:color w:val="000000" w:themeColor="text1"/>
          <w:sz w:val="22"/>
          <w:szCs w:val="22"/>
        </w:rPr>
        <w:t>e</w:t>
      </w:r>
      <w:r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and embed the Group’s Sustainability Strategy into all business areas, engaging with departmental Heads and empowering action through Sustainability Champions.</w:t>
      </w:r>
      <w:r w:rsidR="006A40B0" w:rsidRPr="006A40B0">
        <w:t xml:space="preserve"> </w:t>
      </w:r>
    </w:p>
    <w:p w14:paraId="2549BC2A" w14:textId="77C90F75" w:rsidR="004C2D18" w:rsidRDefault="00B83C9A" w:rsidP="00B83C9A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Quickly pull together project teams or working groups to get new projects or initiatives underway and generating positive outputs swiftly</w:t>
      </w:r>
      <w:r w:rsidR="00442D6D">
        <w:rPr>
          <w:rFonts w:ascii="Garamond" w:hAnsi="Garamond"/>
          <w:bCs/>
          <w:color w:val="000000" w:themeColor="text1"/>
          <w:sz w:val="22"/>
          <w:szCs w:val="22"/>
        </w:rPr>
        <w:t>.</w:t>
      </w:r>
    </w:p>
    <w:p w14:paraId="1A081BD5" w14:textId="77777777" w:rsidR="006A40B0" w:rsidRPr="000E5C6D" w:rsidRDefault="006A40B0" w:rsidP="006A40B0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284" w:hanging="284"/>
        <w:rPr>
          <w:rFonts w:ascii="Garamond" w:hAnsi="Garamond" w:cs="Segoe UI"/>
          <w:sz w:val="22"/>
          <w:szCs w:val="22"/>
        </w:rPr>
      </w:pPr>
      <w:r w:rsidRPr="000E5C6D">
        <w:rPr>
          <w:rFonts w:ascii="Garamond" w:hAnsi="Garamond" w:cs="Segoe UI"/>
          <w:sz w:val="22"/>
          <w:szCs w:val="22"/>
        </w:rPr>
        <w:t>Develop and implement KPIs and targets to track and analyse key sustainability metrics and performance indicators. Assess progress, identify areas for improvement, and report on sustainability outcomes.</w:t>
      </w:r>
    </w:p>
    <w:p w14:paraId="44206C5B" w14:textId="77777777" w:rsidR="006A40B0" w:rsidRDefault="006A40B0" w:rsidP="006A40B0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Establish sustainability reporting mechanisms and ensure compliance with relevant regulations, standards, and certifications. Keep up to date with legislation and regulations that affect the Estate.</w:t>
      </w:r>
    </w:p>
    <w:p w14:paraId="1E65C450" w14:textId="70D1340E" w:rsidR="006A40B0" w:rsidRPr="0055735D" w:rsidRDefault="006A40B0" w:rsidP="006A40B0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4"/>
          <w:szCs w:val="24"/>
        </w:rPr>
      </w:pPr>
      <w:r w:rsidRPr="006A40B0">
        <w:rPr>
          <w:rFonts w:ascii="Garamond" w:hAnsi="Garamond"/>
          <w:bCs/>
          <w:color w:val="000000" w:themeColor="text1"/>
          <w:sz w:val="22"/>
          <w:szCs w:val="22"/>
        </w:rPr>
        <w:t>Decarbonisation</w:t>
      </w:r>
      <w:r w:rsidR="0055735D">
        <w:rPr>
          <w:rFonts w:ascii="Garamond" w:hAnsi="Garamond"/>
          <w:bCs/>
          <w:color w:val="000000" w:themeColor="text1"/>
          <w:sz w:val="22"/>
          <w:szCs w:val="22"/>
        </w:rPr>
        <w:t>:</w:t>
      </w:r>
      <w:r w:rsidRPr="006A40B0">
        <w:rPr>
          <w:rFonts w:ascii="Garamond" w:hAnsi="Garamond"/>
          <w:bCs/>
          <w:color w:val="000000" w:themeColor="text1"/>
          <w:sz w:val="22"/>
          <w:szCs w:val="22"/>
        </w:rPr>
        <w:t xml:space="preserve"> responsible for overseeing Net Zero and carbon targets with yearly reduction strategies across the business.</w:t>
      </w:r>
    </w:p>
    <w:p w14:paraId="6CBEDF89" w14:textId="2C2DB025" w:rsidR="0055735D" w:rsidRPr="006A40B0" w:rsidRDefault="0055735D" w:rsidP="006A40B0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4"/>
          <w:szCs w:val="24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Natural Capital: responsible for the management of the Estate’s natural capital, protecting what we already have and investigating opportunities to improve our balance sheet, ultimately allowing surplus natural capital credit to become a profit centre.</w:t>
      </w:r>
    </w:p>
    <w:p w14:paraId="2AE9BED2" w14:textId="524A6E88" w:rsidR="006A40B0" w:rsidRPr="000E5C6D" w:rsidRDefault="006A40B0" w:rsidP="006A40B0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Climate risk</w:t>
      </w:r>
      <w:r w:rsidR="0055735D">
        <w:rPr>
          <w:rFonts w:ascii="Garamond" w:hAnsi="Garamond"/>
          <w:bCs/>
          <w:color w:val="000000" w:themeColor="text1"/>
          <w:sz w:val="22"/>
          <w:szCs w:val="22"/>
        </w:rPr>
        <w:t xml:space="preserve">: </w:t>
      </w:r>
      <w:r>
        <w:rPr>
          <w:rFonts w:ascii="Garamond" w:hAnsi="Garamond"/>
          <w:bCs/>
          <w:color w:val="000000" w:themeColor="text1"/>
          <w:sz w:val="22"/>
          <w:szCs w:val="22"/>
        </w:rPr>
        <w:t>working with the Head of Risk to ensure climate risk is assessed, monitored, and reported, and that an action plan is in place.</w:t>
      </w:r>
    </w:p>
    <w:p w14:paraId="2E5F5336" w14:textId="3EE713EB" w:rsidR="006A40B0" w:rsidRPr="006A40B0" w:rsidRDefault="006A40B0" w:rsidP="009E7E08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4"/>
          <w:szCs w:val="24"/>
        </w:rPr>
      </w:pPr>
      <w:r w:rsidRPr="006A40B0">
        <w:rPr>
          <w:rFonts w:ascii="Garamond" w:hAnsi="Garamond"/>
          <w:bCs/>
          <w:color w:val="000000" w:themeColor="text1"/>
          <w:sz w:val="22"/>
          <w:szCs w:val="22"/>
        </w:rPr>
        <w:t>Work with the Estate Stewardship Team to focus on long-term goals and the sustainability of Goodwood Estate.</w:t>
      </w:r>
    </w:p>
    <w:p w14:paraId="41F9D4D3" w14:textId="77777777" w:rsidR="0055735D" w:rsidRPr="000E5C6D" w:rsidRDefault="0055735D" w:rsidP="0055735D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>
        <w:rPr>
          <w:rFonts w:ascii="Garamond" w:hAnsi="Garamond"/>
          <w:bCs/>
          <w:color w:val="000000" w:themeColor="text1"/>
          <w:sz w:val="22"/>
          <w:szCs w:val="22"/>
        </w:rPr>
        <w:t>Stakeholder management and engagement on landscape and natural capital matters.</w:t>
      </w:r>
    </w:p>
    <w:p w14:paraId="5A4A5FD1" w14:textId="0E3CB6B0" w:rsidR="00B83C9A" w:rsidRPr="000E5C6D" w:rsidRDefault="00B83C9A" w:rsidP="00B83C9A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Manag</w:t>
      </w:r>
      <w:r w:rsidR="00442D6D">
        <w:rPr>
          <w:rFonts w:ascii="Garamond" w:hAnsi="Garamond"/>
          <w:bCs/>
          <w:color w:val="000000" w:themeColor="text1"/>
          <w:sz w:val="22"/>
          <w:szCs w:val="22"/>
        </w:rPr>
        <w:t>e</w:t>
      </w:r>
      <w:r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the annual budget for sustainability activities.</w:t>
      </w:r>
    </w:p>
    <w:p w14:paraId="724AAD43" w14:textId="77777777" w:rsidR="00B83C9A" w:rsidRPr="000E5C6D" w:rsidRDefault="00B83C9A" w:rsidP="00B83C9A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Identification of, and application for, grant schemes and funding for sustainability projects.</w:t>
      </w:r>
    </w:p>
    <w:p w14:paraId="276E68AA" w14:textId="17240A64" w:rsidR="004C2D18" w:rsidRPr="000E5C6D" w:rsidRDefault="004C2D18" w:rsidP="004C2D18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4"/>
          <w:szCs w:val="24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Ensure relevant internal and external stakeholders remain engaged and passionate about the organisation’s sustainability journey, and ensure sustainability practices are effectively communicated to staff.</w:t>
      </w:r>
    </w:p>
    <w:p w14:paraId="33FED208" w14:textId="40478D61" w:rsidR="004C2D18" w:rsidRPr="000E5C6D" w:rsidRDefault="004C2D18" w:rsidP="004C2D18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Work with marketing and communications teams to advocate and communicate sustainability programme</w:t>
      </w:r>
    </w:p>
    <w:p w14:paraId="0A274E41" w14:textId="5CFA6F7D" w:rsidR="004C2D18" w:rsidRDefault="004C2D18" w:rsidP="004C2D18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Manage the relationships with the Group’s sustainability partners.</w:t>
      </w:r>
    </w:p>
    <w:p w14:paraId="764750D6" w14:textId="77777777" w:rsidR="004C2D18" w:rsidRPr="000E5C6D" w:rsidRDefault="004C2D18" w:rsidP="004C2D18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Collaborate with industry peers, sustainability networks, and relevant organisations to share best practices, contribute to industry-wide sustainability initiatives, and stay updated on emerging trends.</w:t>
      </w:r>
    </w:p>
    <w:p w14:paraId="7600B12F" w14:textId="2D4A2953" w:rsidR="004C2D18" w:rsidRPr="000E5C6D" w:rsidRDefault="004C2D18" w:rsidP="00B83C9A">
      <w:pPr>
        <w:pStyle w:val="ListParagraph"/>
        <w:numPr>
          <w:ilvl w:val="0"/>
          <w:numId w:val="26"/>
        </w:numPr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Act as the main point of contact for sustainability activities with key stakeholders including clients, contractors, and regulators</w:t>
      </w:r>
      <w:r w:rsidR="00442D6D">
        <w:rPr>
          <w:rFonts w:ascii="Garamond" w:hAnsi="Garamond"/>
          <w:bCs/>
          <w:color w:val="000000" w:themeColor="text1"/>
          <w:sz w:val="22"/>
          <w:szCs w:val="22"/>
        </w:rPr>
        <w:t>,</w:t>
      </w:r>
      <w:r w:rsidRPr="000E5C6D">
        <w:rPr>
          <w:rFonts w:ascii="Garamond" w:hAnsi="Garamond"/>
          <w:bCs/>
          <w:color w:val="000000" w:themeColor="text1"/>
          <w:sz w:val="22"/>
          <w:szCs w:val="22"/>
        </w:rPr>
        <w:t xml:space="preserve"> and act as ‘Sustainability Champion’ on strategic projects (high-value, strategic, key client).</w:t>
      </w:r>
    </w:p>
    <w:p w14:paraId="32FE24DA" w14:textId="77777777" w:rsidR="00B83C9A" w:rsidRDefault="00B83C9A" w:rsidP="00B83C9A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0E5C6D">
        <w:rPr>
          <w:rFonts w:ascii="Garamond" w:hAnsi="Garamond"/>
          <w:bCs/>
          <w:color w:val="000000" w:themeColor="text1"/>
          <w:sz w:val="22"/>
          <w:szCs w:val="22"/>
        </w:rPr>
        <w:t>Relationship management with the Parish Councils, Chichester District Council, South Downs National Park Authority, Sussex Wildlife Trust and any other relevant external bodies.</w:t>
      </w:r>
    </w:p>
    <w:p w14:paraId="6D8D6D30" w14:textId="2C92458F" w:rsidR="00944137" w:rsidRDefault="00B83C9A" w:rsidP="00BB29C7">
      <w:pPr>
        <w:pStyle w:val="ListParagraph"/>
        <w:numPr>
          <w:ilvl w:val="0"/>
          <w:numId w:val="26"/>
        </w:numPr>
        <w:spacing w:after="200" w:line="276" w:lineRule="auto"/>
        <w:ind w:left="284" w:hanging="284"/>
        <w:rPr>
          <w:rFonts w:ascii="Garamond" w:hAnsi="Garamond"/>
          <w:bCs/>
          <w:color w:val="000000" w:themeColor="text1"/>
          <w:sz w:val="22"/>
          <w:szCs w:val="22"/>
        </w:rPr>
      </w:pPr>
      <w:r w:rsidRPr="00860176">
        <w:rPr>
          <w:rFonts w:ascii="Garamond" w:hAnsi="Garamond"/>
          <w:bCs/>
          <w:color w:val="000000" w:themeColor="text1"/>
          <w:sz w:val="22"/>
          <w:szCs w:val="22"/>
        </w:rPr>
        <w:t>Line management of the</w:t>
      </w:r>
      <w:r w:rsidR="0055735D">
        <w:rPr>
          <w:rFonts w:ascii="Garamond" w:hAnsi="Garamond"/>
          <w:bCs/>
          <w:color w:val="000000" w:themeColor="text1"/>
          <w:sz w:val="22"/>
          <w:szCs w:val="22"/>
        </w:rPr>
        <w:t xml:space="preserve"> Estate </w:t>
      </w:r>
      <w:r w:rsidR="00860176" w:rsidRPr="00860176">
        <w:rPr>
          <w:rFonts w:ascii="Garamond" w:hAnsi="Garamond"/>
          <w:bCs/>
          <w:color w:val="000000" w:themeColor="text1"/>
          <w:sz w:val="22"/>
          <w:szCs w:val="22"/>
        </w:rPr>
        <w:t xml:space="preserve">Project </w:t>
      </w:r>
      <w:r w:rsidRPr="00860176">
        <w:rPr>
          <w:rFonts w:ascii="Garamond" w:hAnsi="Garamond"/>
          <w:bCs/>
          <w:color w:val="000000" w:themeColor="text1"/>
          <w:sz w:val="22"/>
          <w:szCs w:val="22"/>
        </w:rPr>
        <w:t>Manager</w:t>
      </w:r>
      <w:r w:rsidR="0055735D">
        <w:rPr>
          <w:rFonts w:ascii="Garamond" w:hAnsi="Garamond"/>
          <w:bCs/>
          <w:color w:val="000000" w:themeColor="text1"/>
          <w:sz w:val="22"/>
          <w:szCs w:val="22"/>
        </w:rPr>
        <w:t>s, currently two roles.</w:t>
      </w:r>
    </w:p>
    <w:p w14:paraId="2A734137" w14:textId="77777777" w:rsidR="00860176" w:rsidRDefault="00860176" w:rsidP="00860176">
      <w:pPr>
        <w:pStyle w:val="ListParagraph"/>
        <w:spacing w:after="200" w:line="276" w:lineRule="auto"/>
        <w:ind w:left="284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626A76CF" w14:textId="77777777" w:rsidR="00860176" w:rsidRDefault="00860176" w:rsidP="00860176">
      <w:pPr>
        <w:pStyle w:val="ListParagraph"/>
        <w:spacing w:after="200" w:line="276" w:lineRule="auto"/>
        <w:ind w:left="284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65A4BC1D" w14:textId="77777777" w:rsidR="00860176" w:rsidRDefault="00860176" w:rsidP="00860176">
      <w:pPr>
        <w:pStyle w:val="ListParagraph"/>
        <w:spacing w:after="200" w:line="276" w:lineRule="auto"/>
        <w:ind w:left="284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31BE59F5" w14:textId="77777777" w:rsidR="00860176" w:rsidRDefault="00860176" w:rsidP="00860176">
      <w:pPr>
        <w:pStyle w:val="ListParagraph"/>
        <w:spacing w:after="200" w:line="276" w:lineRule="auto"/>
        <w:ind w:left="284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54446650" w14:textId="77777777" w:rsidR="00860176" w:rsidRDefault="00860176" w:rsidP="00860176">
      <w:pPr>
        <w:pStyle w:val="ListParagraph"/>
        <w:spacing w:after="200" w:line="276" w:lineRule="auto"/>
        <w:ind w:left="284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022F3B3B" w14:textId="77777777" w:rsidR="000925CD" w:rsidRDefault="000925CD" w:rsidP="00860176">
      <w:pPr>
        <w:pStyle w:val="ListParagraph"/>
        <w:spacing w:after="200" w:line="276" w:lineRule="auto"/>
        <w:ind w:left="284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67A4B073" w14:textId="77777777" w:rsidR="00860176" w:rsidRDefault="00860176" w:rsidP="00860176">
      <w:pPr>
        <w:pStyle w:val="ListParagraph"/>
        <w:spacing w:after="200" w:line="276" w:lineRule="auto"/>
        <w:ind w:left="284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32F28A1F" w14:textId="77777777" w:rsidR="00860176" w:rsidRPr="00860176" w:rsidRDefault="00860176" w:rsidP="00860176">
      <w:pPr>
        <w:pStyle w:val="ListParagraph"/>
        <w:spacing w:after="200" w:line="276" w:lineRule="auto"/>
        <w:ind w:left="284"/>
        <w:rPr>
          <w:rFonts w:ascii="Garamond" w:hAnsi="Garamond"/>
          <w:bCs/>
          <w:color w:val="000000" w:themeColor="text1"/>
          <w:sz w:val="22"/>
          <w:szCs w:val="22"/>
        </w:rPr>
      </w:pPr>
    </w:p>
    <w:p w14:paraId="45531262" w14:textId="77777777" w:rsidR="00996636" w:rsidRP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lastRenderedPageBreak/>
        <w:t>Qualities you will possess</w:t>
      </w:r>
    </w:p>
    <w:p w14:paraId="1EF51B3C" w14:textId="77777777" w:rsidR="00996636" w:rsidRDefault="00996636" w:rsidP="008836F4">
      <w:pPr>
        <w:spacing w:after="0" w:line="240" w:lineRule="auto"/>
        <w:rPr>
          <w:rFonts w:ascii="Garamond" w:hAnsi="Garamond"/>
          <w:b/>
          <w:color w:val="333333"/>
        </w:rPr>
        <w:sectPr w:rsidR="00996636" w:rsidSect="00F775DB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5C301FE3" w14:textId="77777777" w:rsidR="005B187C" w:rsidRDefault="005B187C" w:rsidP="00860176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5B187C" w:rsidSect="00F775DB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1CB16303" w:rsidR="005658FD" w:rsidRDefault="005658FD" w:rsidP="0086017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86017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86017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1A1D51F" w:rsidR="005658FD" w:rsidRDefault="005658FD" w:rsidP="00860176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</w:t>
      </w:r>
      <w:r w:rsidR="004F46E0">
        <w:rPr>
          <w:rFonts w:ascii="Garamond" w:hAnsi="Garamond"/>
        </w:rPr>
        <w:t>,</w:t>
      </w:r>
      <w:r w:rsidRPr="003D7B04">
        <w:rPr>
          <w:rFonts w:ascii="Garamond" w:hAnsi="Garamond"/>
        </w:rPr>
        <w:t xml:space="preserve"> organise</w:t>
      </w:r>
      <w:r w:rsidR="004F46E0">
        <w:rPr>
          <w:rFonts w:ascii="Garamond" w:hAnsi="Garamond"/>
        </w:rPr>
        <w:t xml:space="preserve"> and multi-task</w:t>
      </w:r>
    </w:p>
    <w:p w14:paraId="6879EFFC" w14:textId="03D2BB83" w:rsidR="004F46E0" w:rsidRDefault="004F46E0" w:rsidP="00860176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-142" w:hanging="218"/>
        <w:rPr>
          <w:rFonts w:ascii="Garamond" w:hAnsi="Garamond"/>
        </w:rPr>
      </w:pPr>
      <w:r>
        <w:rPr>
          <w:rFonts w:ascii="Garamond" w:hAnsi="Garamond"/>
        </w:rPr>
        <w:t>Quick learner</w:t>
      </w:r>
    </w:p>
    <w:p w14:paraId="54EEA46B" w14:textId="77777777" w:rsidR="005658FD" w:rsidRPr="003D7B04" w:rsidRDefault="005658FD" w:rsidP="00860176">
      <w:pPr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-142" w:hanging="218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5B187C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1615F11" w14:textId="77777777" w:rsidR="004F46E0" w:rsidRDefault="004F46E0" w:rsidP="005B187C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Strong customer service skills </w:t>
      </w:r>
    </w:p>
    <w:p w14:paraId="1066377B" w14:textId="77777777" w:rsidR="005658FD" w:rsidRDefault="005658FD" w:rsidP="005B187C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5B187C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C25A354" w14:textId="77777777" w:rsidR="005B187C" w:rsidRDefault="005B187C" w:rsidP="008836F4">
      <w:pPr>
        <w:spacing w:after="0" w:line="240" w:lineRule="auto"/>
        <w:rPr>
          <w:rFonts w:ascii="Garamond" w:hAnsi="Garamond"/>
        </w:rPr>
        <w:sectPr w:rsidR="005B187C" w:rsidSect="00F775DB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5C5EE7E" w14:textId="3D44315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8836F4">
      <w:pPr>
        <w:spacing w:after="0" w:line="240" w:lineRule="auto"/>
        <w:rPr>
          <w:rFonts w:ascii="Garamond" w:hAnsi="Garamond"/>
        </w:rPr>
        <w:sectPr w:rsidR="005658FD" w:rsidSect="00F775DB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836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836F4">
      <w:pPr>
        <w:pStyle w:val="ListParagraph"/>
        <w:rPr>
          <w:rFonts w:ascii="Garamond" w:hAnsi="Garamond"/>
          <w:bCs/>
          <w:color w:val="FF0000"/>
        </w:rPr>
      </w:pPr>
    </w:p>
    <w:p w14:paraId="2B073093" w14:textId="1BB2D498" w:rsidR="00C2584D" w:rsidRPr="00BB3FF4" w:rsidRDefault="00C2584D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  <w:highlight w:val="yellow"/>
        </w:rPr>
      </w:pPr>
      <w:r w:rsidRPr="00BB3FF4">
        <w:rPr>
          <w:rFonts w:ascii="Garamond" w:hAnsi="Garamond"/>
          <w:bCs/>
          <w:color w:val="000000" w:themeColor="text1"/>
          <w:highlight w:val="yellow"/>
        </w:rPr>
        <w:t>Substantial and proven experience/background in a commercial sustainability role</w:t>
      </w:r>
    </w:p>
    <w:p w14:paraId="2E5DD577" w14:textId="21595BC6" w:rsidR="00C2584D" w:rsidRPr="00BB3FF4" w:rsidRDefault="00C2584D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  <w:highlight w:val="yellow"/>
        </w:rPr>
      </w:pPr>
      <w:r w:rsidRPr="00BB3FF4">
        <w:rPr>
          <w:rFonts w:ascii="Garamond" w:hAnsi="Garamond"/>
          <w:bCs/>
          <w:color w:val="000000" w:themeColor="text1"/>
          <w:highlight w:val="yellow"/>
        </w:rPr>
        <w:t>Previous experience running</w:t>
      </w:r>
      <w:r w:rsidR="00B314CD" w:rsidRPr="00BB3FF4">
        <w:rPr>
          <w:rFonts w:ascii="Garamond" w:hAnsi="Garamond"/>
          <w:bCs/>
          <w:color w:val="000000" w:themeColor="text1"/>
          <w:highlight w:val="yellow"/>
        </w:rPr>
        <w:t xml:space="preserve"> a</w:t>
      </w:r>
      <w:r w:rsidRPr="00BB3FF4">
        <w:rPr>
          <w:rFonts w:ascii="Garamond" w:hAnsi="Garamond"/>
          <w:bCs/>
          <w:color w:val="000000" w:themeColor="text1"/>
          <w:highlight w:val="yellow"/>
        </w:rPr>
        <w:t xml:space="preserve"> sustainability </w:t>
      </w:r>
      <w:r w:rsidR="00B314CD" w:rsidRPr="00BB3FF4">
        <w:rPr>
          <w:rFonts w:ascii="Garamond" w:hAnsi="Garamond"/>
          <w:bCs/>
          <w:color w:val="000000" w:themeColor="text1"/>
          <w:highlight w:val="yellow"/>
        </w:rPr>
        <w:t>programme or strategy</w:t>
      </w:r>
    </w:p>
    <w:p w14:paraId="5EAC349A" w14:textId="70A2A7AB" w:rsidR="00C760E9" w:rsidRPr="00CF5E14" w:rsidRDefault="00C760E9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  <w:color w:val="000000" w:themeColor="text1"/>
        </w:rPr>
      </w:pPr>
      <w:r w:rsidRPr="00CF5E14">
        <w:rPr>
          <w:rFonts w:ascii="Garamond" w:hAnsi="Garamond"/>
          <w:color w:val="000000" w:themeColor="text1"/>
        </w:rPr>
        <w:t>Ability to prioritise, organise and manage a diverse and complex workload and to work under pressure</w:t>
      </w:r>
    </w:p>
    <w:p w14:paraId="5D35EC62" w14:textId="6F31CDA7" w:rsidR="00996636" w:rsidRPr="00CF5E14" w:rsidRDefault="00C760E9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/>
          <w:color w:val="000000" w:themeColor="text1"/>
        </w:rPr>
      </w:pPr>
      <w:r w:rsidRPr="00CF5E14">
        <w:rPr>
          <w:rFonts w:ascii="Garamond" w:hAnsi="Garamond"/>
          <w:color w:val="000000" w:themeColor="text1"/>
        </w:rPr>
        <w:t>Excellent planning and organisational skills with outstanding attention to detail</w:t>
      </w:r>
    </w:p>
    <w:p w14:paraId="0DFBC660" w14:textId="77777777" w:rsidR="00C760E9" w:rsidRPr="00CF5E14" w:rsidRDefault="00C760E9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</w:rPr>
      </w:pPr>
      <w:r w:rsidRPr="00CF5E14">
        <w:rPr>
          <w:rFonts w:ascii="Garamond" w:hAnsi="Garamond"/>
          <w:bCs/>
          <w:color w:val="000000" w:themeColor="text1"/>
        </w:rPr>
        <w:t xml:space="preserve">Ability to engage and get the best out of stakeholders, showing both leadership and active listening </w:t>
      </w:r>
    </w:p>
    <w:p w14:paraId="001B181A" w14:textId="77777777" w:rsidR="00C760E9" w:rsidRPr="00CF5E14" w:rsidRDefault="00C760E9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</w:rPr>
      </w:pPr>
      <w:r w:rsidRPr="00CF5E14">
        <w:rPr>
          <w:rFonts w:ascii="Garamond" w:hAnsi="Garamond"/>
          <w:bCs/>
          <w:color w:val="000000" w:themeColor="text1"/>
        </w:rPr>
        <w:t xml:space="preserve">Ability to form and build mutually respectful relationships and trust with existing and new contractors/other managers within Goodwood and build trust/rapport </w:t>
      </w:r>
    </w:p>
    <w:p w14:paraId="52F35E9B" w14:textId="09CF182D" w:rsidR="00C760E9" w:rsidRDefault="00C760E9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</w:rPr>
      </w:pPr>
      <w:r w:rsidRPr="00CF5E14">
        <w:rPr>
          <w:rFonts w:ascii="Garamond" w:hAnsi="Garamond"/>
          <w:bCs/>
          <w:color w:val="000000" w:themeColor="text1"/>
        </w:rPr>
        <w:t>Excellent communication skills – both written and verbal – with the ability to influence</w:t>
      </w:r>
    </w:p>
    <w:p w14:paraId="68DF31D7" w14:textId="6B61D238" w:rsidR="003B245A" w:rsidRDefault="003B245A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Forecasting and budget control</w:t>
      </w:r>
    </w:p>
    <w:p w14:paraId="22CA8CFB" w14:textId="0F654E8D" w:rsidR="003B245A" w:rsidRPr="00CF5E14" w:rsidRDefault="003B245A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Devising and reporting KPIs to demonstrate progress</w:t>
      </w:r>
    </w:p>
    <w:p w14:paraId="64AB6831" w14:textId="4B8D034E" w:rsidR="00C760E9" w:rsidRPr="00CF5E14" w:rsidRDefault="00C760E9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</w:rPr>
      </w:pPr>
      <w:r w:rsidRPr="00CF5E14">
        <w:rPr>
          <w:rFonts w:ascii="Garamond" w:hAnsi="Garamond"/>
          <w:bCs/>
          <w:color w:val="000000" w:themeColor="text1"/>
        </w:rPr>
        <w:t>Ability to anticipate business needs, respond appropriately to all queries and exceed expectations</w:t>
      </w:r>
    </w:p>
    <w:p w14:paraId="7BC4B747" w14:textId="1C3AEA44" w:rsidR="00C760E9" w:rsidRPr="00BB3FF4" w:rsidRDefault="00C760E9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  <w:highlight w:val="yellow"/>
        </w:rPr>
      </w:pPr>
      <w:r w:rsidRPr="00BB3FF4">
        <w:rPr>
          <w:rFonts w:ascii="Garamond" w:hAnsi="Garamond"/>
          <w:bCs/>
          <w:color w:val="000000" w:themeColor="text1"/>
          <w:highlight w:val="yellow"/>
        </w:rPr>
        <w:t>High degree of computer literacy with ability to use the full Microsoft suite</w:t>
      </w:r>
      <w:r w:rsidR="00B314CD" w:rsidRPr="00BB3FF4">
        <w:rPr>
          <w:rFonts w:ascii="Garamond" w:hAnsi="Garamond"/>
          <w:bCs/>
          <w:color w:val="000000" w:themeColor="text1"/>
          <w:highlight w:val="yellow"/>
        </w:rPr>
        <w:t xml:space="preserve">. Experience </w:t>
      </w:r>
      <w:r w:rsidRPr="00BB3FF4">
        <w:rPr>
          <w:rFonts w:ascii="Garamond" w:hAnsi="Garamond"/>
          <w:bCs/>
          <w:color w:val="000000" w:themeColor="text1"/>
          <w:highlight w:val="yellow"/>
        </w:rPr>
        <w:t xml:space="preserve">of </w:t>
      </w:r>
      <w:r w:rsidR="00B314CD" w:rsidRPr="00BB3FF4">
        <w:rPr>
          <w:rFonts w:ascii="Garamond" w:hAnsi="Garamond"/>
          <w:bCs/>
          <w:color w:val="000000" w:themeColor="text1"/>
          <w:highlight w:val="yellow"/>
        </w:rPr>
        <w:t xml:space="preserve">using </w:t>
      </w:r>
      <w:proofErr w:type="spellStart"/>
      <w:r w:rsidRPr="00BB3FF4">
        <w:rPr>
          <w:rFonts w:ascii="Garamond" w:hAnsi="Garamond"/>
          <w:bCs/>
          <w:color w:val="000000" w:themeColor="text1"/>
          <w:highlight w:val="yellow"/>
        </w:rPr>
        <w:t>LandApp</w:t>
      </w:r>
      <w:proofErr w:type="spellEnd"/>
      <w:r w:rsidRPr="00BB3FF4">
        <w:rPr>
          <w:rFonts w:ascii="Garamond" w:hAnsi="Garamond"/>
          <w:bCs/>
          <w:color w:val="000000" w:themeColor="text1"/>
          <w:highlight w:val="yellow"/>
        </w:rPr>
        <w:t xml:space="preserve"> </w:t>
      </w:r>
      <w:r w:rsidR="00B314CD" w:rsidRPr="00BB3FF4">
        <w:rPr>
          <w:rFonts w:ascii="Garamond" w:hAnsi="Garamond"/>
          <w:bCs/>
          <w:color w:val="000000" w:themeColor="text1"/>
          <w:highlight w:val="yellow"/>
        </w:rPr>
        <w:t>is desirable</w:t>
      </w:r>
    </w:p>
    <w:p w14:paraId="7566540B" w14:textId="77777777" w:rsidR="00C760E9" w:rsidRPr="00CF5E14" w:rsidRDefault="00C760E9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</w:rPr>
      </w:pPr>
      <w:r w:rsidRPr="00CF5E14">
        <w:rPr>
          <w:rFonts w:ascii="Garamond" w:hAnsi="Garamond"/>
          <w:bCs/>
          <w:color w:val="000000" w:themeColor="text1"/>
        </w:rPr>
        <w:t xml:space="preserve">Able to work flexibly to meet the needs of the business </w:t>
      </w:r>
    </w:p>
    <w:p w14:paraId="38C511DA" w14:textId="7AA3B511" w:rsidR="00C760E9" w:rsidRPr="00CF5E14" w:rsidRDefault="00C760E9" w:rsidP="005B187C">
      <w:pPr>
        <w:numPr>
          <w:ilvl w:val="0"/>
          <w:numId w:val="15"/>
        </w:numPr>
        <w:spacing w:after="0" w:line="240" w:lineRule="auto"/>
        <w:ind w:left="-142" w:hanging="284"/>
        <w:rPr>
          <w:rFonts w:ascii="Garamond" w:hAnsi="Garamond"/>
          <w:bCs/>
          <w:color w:val="000000" w:themeColor="text1"/>
        </w:rPr>
      </w:pPr>
      <w:r w:rsidRPr="00CF5E14">
        <w:rPr>
          <w:rFonts w:ascii="Garamond" w:hAnsi="Garamond"/>
          <w:bCs/>
          <w:color w:val="000000" w:themeColor="text1"/>
        </w:rPr>
        <w:t>Creating a customer centred environment</w:t>
      </w:r>
    </w:p>
    <w:sectPr w:rsidR="00C760E9" w:rsidRPr="00CF5E14" w:rsidSect="00F775DB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D5A4B"/>
    <w:multiLevelType w:val="hybridMultilevel"/>
    <w:tmpl w:val="50485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E294D"/>
    <w:multiLevelType w:val="hybridMultilevel"/>
    <w:tmpl w:val="5A6C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D12"/>
    <w:multiLevelType w:val="hybridMultilevel"/>
    <w:tmpl w:val="CF78D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243338C"/>
    <w:multiLevelType w:val="hybridMultilevel"/>
    <w:tmpl w:val="8166C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D65"/>
    <w:multiLevelType w:val="multilevel"/>
    <w:tmpl w:val="16A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029997">
    <w:abstractNumId w:val="28"/>
  </w:num>
  <w:num w:numId="2" w16cid:durableId="260064608">
    <w:abstractNumId w:val="20"/>
  </w:num>
  <w:num w:numId="3" w16cid:durableId="2027830484">
    <w:abstractNumId w:val="5"/>
  </w:num>
  <w:num w:numId="4" w16cid:durableId="485243264">
    <w:abstractNumId w:val="12"/>
  </w:num>
  <w:num w:numId="5" w16cid:durableId="1757823557">
    <w:abstractNumId w:val="18"/>
  </w:num>
  <w:num w:numId="6" w16cid:durableId="64030661">
    <w:abstractNumId w:val="17"/>
  </w:num>
  <w:num w:numId="7" w16cid:durableId="827289444">
    <w:abstractNumId w:val="6"/>
  </w:num>
  <w:num w:numId="8" w16cid:durableId="1299871391">
    <w:abstractNumId w:val="10"/>
  </w:num>
  <w:num w:numId="9" w16cid:durableId="1863475305">
    <w:abstractNumId w:val="3"/>
  </w:num>
  <w:num w:numId="10" w16cid:durableId="1486051338">
    <w:abstractNumId w:val="16"/>
  </w:num>
  <w:num w:numId="11" w16cid:durableId="656106583">
    <w:abstractNumId w:val="26"/>
  </w:num>
  <w:num w:numId="12" w16cid:durableId="1326712731">
    <w:abstractNumId w:val="7"/>
  </w:num>
  <w:num w:numId="13" w16cid:durableId="932647">
    <w:abstractNumId w:val="15"/>
  </w:num>
  <w:num w:numId="14" w16cid:durableId="630326148">
    <w:abstractNumId w:val="4"/>
  </w:num>
  <w:num w:numId="15" w16cid:durableId="1737314744">
    <w:abstractNumId w:val="14"/>
  </w:num>
  <w:num w:numId="16" w16cid:durableId="1523589974">
    <w:abstractNumId w:val="9"/>
  </w:num>
  <w:num w:numId="17" w16cid:durableId="1543857473">
    <w:abstractNumId w:val="27"/>
  </w:num>
  <w:num w:numId="18" w16cid:durableId="695154250">
    <w:abstractNumId w:val="25"/>
  </w:num>
  <w:num w:numId="19" w16cid:durableId="1059744504">
    <w:abstractNumId w:val="21"/>
  </w:num>
  <w:num w:numId="20" w16cid:durableId="1519849576">
    <w:abstractNumId w:val="24"/>
  </w:num>
  <w:num w:numId="21" w16cid:durableId="250898475">
    <w:abstractNumId w:val="8"/>
  </w:num>
  <w:num w:numId="22" w16cid:durableId="1341659109">
    <w:abstractNumId w:val="0"/>
  </w:num>
  <w:num w:numId="23" w16cid:durableId="1139609826">
    <w:abstractNumId w:val="23"/>
  </w:num>
  <w:num w:numId="24" w16cid:durableId="1179344856">
    <w:abstractNumId w:val="11"/>
  </w:num>
  <w:num w:numId="25" w16cid:durableId="1988589491">
    <w:abstractNumId w:val="13"/>
  </w:num>
  <w:num w:numId="26" w16cid:durableId="598486773">
    <w:abstractNumId w:val="1"/>
  </w:num>
  <w:num w:numId="27" w16cid:durableId="1574579747">
    <w:abstractNumId w:val="19"/>
  </w:num>
  <w:num w:numId="28" w16cid:durableId="802694652">
    <w:abstractNumId w:val="22"/>
  </w:num>
  <w:num w:numId="29" w16cid:durableId="2013333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08A1"/>
    <w:rsid w:val="00004C1D"/>
    <w:rsid w:val="00010D72"/>
    <w:rsid w:val="00011D40"/>
    <w:rsid w:val="000366E6"/>
    <w:rsid w:val="000709AD"/>
    <w:rsid w:val="0007684A"/>
    <w:rsid w:val="000925CD"/>
    <w:rsid w:val="00097D67"/>
    <w:rsid w:val="000D02B6"/>
    <w:rsid w:val="000D18D0"/>
    <w:rsid w:val="000D2B8D"/>
    <w:rsid w:val="000E5C6D"/>
    <w:rsid w:val="000F7CEA"/>
    <w:rsid w:val="00112564"/>
    <w:rsid w:val="001175C9"/>
    <w:rsid w:val="00143495"/>
    <w:rsid w:val="00177A8D"/>
    <w:rsid w:val="001907E5"/>
    <w:rsid w:val="00194A99"/>
    <w:rsid w:val="001D14FD"/>
    <w:rsid w:val="001F6E18"/>
    <w:rsid w:val="00200E05"/>
    <w:rsid w:val="00211DFA"/>
    <w:rsid w:val="002233A4"/>
    <w:rsid w:val="002807F3"/>
    <w:rsid w:val="00286199"/>
    <w:rsid w:val="0029560B"/>
    <w:rsid w:val="00296013"/>
    <w:rsid w:val="002E00A6"/>
    <w:rsid w:val="002F3276"/>
    <w:rsid w:val="002F5072"/>
    <w:rsid w:val="00344C4E"/>
    <w:rsid w:val="003462D1"/>
    <w:rsid w:val="00353919"/>
    <w:rsid w:val="003A0CC4"/>
    <w:rsid w:val="003A2F1C"/>
    <w:rsid w:val="003B245A"/>
    <w:rsid w:val="003B7974"/>
    <w:rsid w:val="003C46C4"/>
    <w:rsid w:val="003D62E0"/>
    <w:rsid w:val="003D7B04"/>
    <w:rsid w:val="003F29E4"/>
    <w:rsid w:val="003F6A0B"/>
    <w:rsid w:val="00442D6D"/>
    <w:rsid w:val="00477841"/>
    <w:rsid w:val="00491B01"/>
    <w:rsid w:val="004A44F9"/>
    <w:rsid w:val="004C2D18"/>
    <w:rsid w:val="004F46E0"/>
    <w:rsid w:val="00535E38"/>
    <w:rsid w:val="0055735D"/>
    <w:rsid w:val="005658FD"/>
    <w:rsid w:val="00574034"/>
    <w:rsid w:val="005838F8"/>
    <w:rsid w:val="0059728C"/>
    <w:rsid w:val="005A6B3C"/>
    <w:rsid w:val="005B187C"/>
    <w:rsid w:val="005B1BEC"/>
    <w:rsid w:val="005B7962"/>
    <w:rsid w:val="005E7E4F"/>
    <w:rsid w:val="0062513F"/>
    <w:rsid w:val="00652D24"/>
    <w:rsid w:val="0065304B"/>
    <w:rsid w:val="00682152"/>
    <w:rsid w:val="006A40B0"/>
    <w:rsid w:val="006B1721"/>
    <w:rsid w:val="00713B98"/>
    <w:rsid w:val="00755871"/>
    <w:rsid w:val="00780703"/>
    <w:rsid w:val="007A1AF6"/>
    <w:rsid w:val="007B7BCC"/>
    <w:rsid w:val="007E0EB0"/>
    <w:rsid w:val="007F180E"/>
    <w:rsid w:val="008125FC"/>
    <w:rsid w:val="00830BCF"/>
    <w:rsid w:val="00843B67"/>
    <w:rsid w:val="00844A24"/>
    <w:rsid w:val="00860176"/>
    <w:rsid w:val="008611E6"/>
    <w:rsid w:val="00867465"/>
    <w:rsid w:val="00876F59"/>
    <w:rsid w:val="00877F3D"/>
    <w:rsid w:val="008836F4"/>
    <w:rsid w:val="009047A2"/>
    <w:rsid w:val="00907A12"/>
    <w:rsid w:val="00944137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E1B7A"/>
    <w:rsid w:val="00AE290A"/>
    <w:rsid w:val="00B22498"/>
    <w:rsid w:val="00B314CD"/>
    <w:rsid w:val="00B34B2E"/>
    <w:rsid w:val="00B509B6"/>
    <w:rsid w:val="00B54906"/>
    <w:rsid w:val="00B83C9A"/>
    <w:rsid w:val="00BA57B8"/>
    <w:rsid w:val="00BB3FF4"/>
    <w:rsid w:val="00BD4450"/>
    <w:rsid w:val="00BD5EB7"/>
    <w:rsid w:val="00C064FE"/>
    <w:rsid w:val="00C2584D"/>
    <w:rsid w:val="00C35D12"/>
    <w:rsid w:val="00C503CC"/>
    <w:rsid w:val="00C66937"/>
    <w:rsid w:val="00C760E9"/>
    <w:rsid w:val="00CD41C1"/>
    <w:rsid w:val="00CF5A97"/>
    <w:rsid w:val="00CF5E14"/>
    <w:rsid w:val="00D1072F"/>
    <w:rsid w:val="00D33471"/>
    <w:rsid w:val="00D4189B"/>
    <w:rsid w:val="00D46CF7"/>
    <w:rsid w:val="00D553BA"/>
    <w:rsid w:val="00D91BF4"/>
    <w:rsid w:val="00D93D20"/>
    <w:rsid w:val="00D9432A"/>
    <w:rsid w:val="00DB2E98"/>
    <w:rsid w:val="00DC0457"/>
    <w:rsid w:val="00DC5D2F"/>
    <w:rsid w:val="00DD44C5"/>
    <w:rsid w:val="00DE1786"/>
    <w:rsid w:val="00DF2C6E"/>
    <w:rsid w:val="00E2145E"/>
    <w:rsid w:val="00E755D5"/>
    <w:rsid w:val="00E82E8D"/>
    <w:rsid w:val="00E87793"/>
    <w:rsid w:val="00EB798E"/>
    <w:rsid w:val="00F775DB"/>
    <w:rsid w:val="00F816EA"/>
    <w:rsid w:val="00FC05C8"/>
    <w:rsid w:val="00FC3858"/>
    <w:rsid w:val="00FE69A4"/>
    <w:rsid w:val="00FF228B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David Macey</cp:lastModifiedBy>
  <cp:revision>2</cp:revision>
  <cp:lastPrinted>2024-03-28T16:40:00Z</cp:lastPrinted>
  <dcterms:created xsi:type="dcterms:W3CDTF">2024-03-28T16:40:00Z</dcterms:created>
  <dcterms:modified xsi:type="dcterms:W3CDTF">2024-03-28T16:40:00Z</dcterms:modified>
</cp:coreProperties>
</file>