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367DBED" w14:textId="77777777" w:rsidR="000D18A5" w:rsidRDefault="000D18A5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6F1994A1" w:rsidR="00996636" w:rsidRPr="00996636" w:rsidRDefault="00996636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Pr="00890D1A" w:rsidRDefault="008836F4" w:rsidP="0086302B">
      <w:pPr>
        <w:spacing w:after="0" w:line="240" w:lineRule="auto"/>
        <w:rPr>
          <w:rFonts w:ascii="Garamond" w:hAnsi="Garamond"/>
          <w:b/>
        </w:rPr>
      </w:pPr>
    </w:p>
    <w:p w14:paraId="698D598B" w14:textId="4ADEEA15" w:rsidR="00FC05C8" w:rsidRPr="00890D1A" w:rsidRDefault="00FC05C8" w:rsidP="0086302B">
      <w:pPr>
        <w:spacing w:after="0" w:line="240" w:lineRule="auto"/>
        <w:rPr>
          <w:rFonts w:ascii="Garamond" w:hAnsi="Garamond"/>
          <w:b/>
          <w:bCs/>
        </w:rPr>
      </w:pPr>
      <w:r w:rsidRPr="00890D1A">
        <w:rPr>
          <w:rFonts w:ascii="Garamond" w:hAnsi="Garamond"/>
        </w:rPr>
        <w:t xml:space="preserve">The </w:t>
      </w:r>
      <w:r w:rsidR="0080640F" w:rsidRPr="0080640F">
        <w:rPr>
          <w:rFonts w:ascii="Garamond" w:hAnsi="Garamond"/>
          <w:b/>
          <w:bCs/>
        </w:rPr>
        <w:t xml:space="preserve">Billing </w:t>
      </w:r>
      <w:r w:rsidR="00C62549">
        <w:rPr>
          <w:rFonts w:ascii="Garamond" w:hAnsi="Garamond"/>
          <w:b/>
          <w:bCs/>
        </w:rPr>
        <w:t>&amp;</w:t>
      </w:r>
      <w:r w:rsidR="00082DE6">
        <w:rPr>
          <w:rFonts w:ascii="Garamond" w:hAnsi="Garamond"/>
          <w:b/>
          <w:bCs/>
        </w:rPr>
        <w:t xml:space="preserve"> Financial</w:t>
      </w:r>
      <w:r w:rsidR="0080640F" w:rsidRPr="0080640F">
        <w:rPr>
          <w:rFonts w:ascii="Garamond" w:hAnsi="Garamond"/>
          <w:b/>
          <w:bCs/>
        </w:rPr>
        <w:t xml:space="preserve"> Controls Manager</w:t>
      </w:r>
      <w:r w:rsidRPr="00890D1A">
        <w:rPr>
          <w:rFonts w:ascii="Garamond" w:hAnsi="Garamond"/>
          <w:b/>
        </w:rPr>
        <w:t xml:space="preserve"> </w:t>
      </w:r>
      <w:r w:rsidRPr="00890D1A">
        <w:rPr>
          <w:rFonts w:ascii="Garamond" w:hAnsi="Garamond"/>
        </w:rPr>
        <w:t xml:space="preserve">will be part of the </w:t>
      </w:r>
      <w:r w:rsidR="00890D1A" w:rsidRPr="00890D1A">
        <w:rPr>
          <w:rFonts w:ascii="Garamond" w:hAnsi="Garamond"/>
          <w:b/>
          <w:bCs/>
        </w:rPr>
        <w:t>Finance</w:t>
      </w:r>
      <w:r w:rsidRPr="00890D1A">
        <w:rPr>
          <w:rFonts w:ascii="Garamond" w:hAnsi="Garamond"/>
          <w:b/>
          <w:bCs/>
        </w:rPr>
        <w:t xml:space="preserve"> team</w:t>
      </w:r>
      <w:r w:rsidRPr="00890D1A">
        <w:rPr>
          <w:rFonts w:ascii="Garamond" w:hAnsi="Garamond"/>
        </w:rPr>
        <w:t xml:space="preserve"> and will report to the </w:t>
      </w:r>
      <w:r w:rsidR="00890D1A" w:rsidRPr="00890D1A">
        <w:rPr>
          <w:rFonts w:ascii="Garamond" w:hAnsi="Garamond"/>
          <w:b/>
          <w:bCs/>
        </w:rPr>
        <w:t>Entertaining &amp; Hospitality Financial Controller</w:t>
      </w:r>
      <w:r w:rsidR="005B187C" w:rsidRPr="00890D1A">
        <w:rPr>
          <w:rFonts w:ascii="Garamond" w:hAnsi="Garamond"/>
          <w:b/>
          <w:bCs/>
        </w:rPr>
        <w:t xml:space="preserve">. </w:t>
      </w:r>
    </w:p>
    <w:p w14:paraId="04391A69" w14:textId="77777777" w:rsidR="0086302B" w:rsidRPr="005E2068" w:rsidRDefault="0086302B" w:rsidP="0086302B">
      <w:pPr>
        <w:spacing w:after="0" w:line="240" w:lineRule="auto"/>
        <w:rPr>
          <w:rFonts w:ascii="Garamond" w:hAnsi="Garamond"/>
        </w:rPr>
      </w:pPr>
    </w:p>
    <w:p w14:paraId="71734135" w14:textId="77777777" w:rsidR="00996636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86302B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86302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86302B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177B3491" w14:textId="77777777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4AA7F0C9" w14:textId="05D47994" w:rsidR="0065304B" w:rsidRPr="00890D1A" w:rsidRDefault="00890D1A" w:rsidP="0086302B">
      <w:pPr>
        <w:spacing w:after="0" w:line="240" w:lineRule="auto"/>
        <w:rPr>
          <w:rFonts w:ascii="Garamond" w:hAnsi="Garamond"/>
          <w:color w:val="FF0000"/>
        </w:rPr>
      </w:pPr>
      <w:r w:rsidRPr="00890D1A">
        <w:rPr>
          <w:rFonts w:ascii="Garamond" w:eastAsia="Times New Roman" w:hAnsi="Garamond"/>
        </w:rPr>
        <w:t>This pivotal role oversees the end-to-end billing process for all large-scale Meetings &amp; Events within the prestigious E</w:t>
      </w:r>
      <w:r>
        <w:rPr>
          <w:rFonts w:ascii="Garamond" w:eastAsia="Times New Roman" w:hAnsi="Garamond"/>
        </w:rPr>
        <w:t xml:space="preserve">ntertaining </w:t>
      </w:r>
      <w:r w:rsidRPr="00890D1A">
        <w:rPr>
          <w:rFonts w:ascii="Garamond" w:eastAsia="Times New Roman" w:hAnsi="Garamond"/>
        </w:rPr>
        <w:t>&amp;</w:t>
      </w:r>
      <w:r>
        <w:rPr>
          <w:rFonts w:ascii="Garamond" w:eastAsia="Times New Roman" w:hAnsi="Garamond"/>
        </w:rPr>
        <w:t xml:space="preserve"> </w:t>
      </w:r>
      <w:r w:rsidRPr="00890D1A">
        <w:rPr>
          <w:rFonts w:ascii="Garamond" w:eastAsia="Times New Roman" w:hAnsi="Garamond"/>
        </w:rPr>
        <w:t>H</w:t>
      </w:r>
      <w:r>
        <w:rPr>
          <w:rFonts w:ascii="Garamond" w:eastAsia="Times New Roman" w:hAnsi="Garamond"/>
        </w:rPr>
        <w:t>ospitality</w:t>
      </w:r>
      <w:r w:rsidRPr="00890D1A">
        <w:rPr>
          <w:rFonts w:ascii="Garamond" w:eastAsia="Times New Roman" w:hAnsi="Garamond"/>
        </w:rPr>
        <w:t xml:space="preserve"> division at Goodwood. The primary objective is to ensure that all revenue is accurately captured and invoiced in a timely manner, maintaining the highest standards of financial integrity and customer service.</w:t>
      </w:r>
    </w:p>
    <w:p w14:paraId="0DEBAC10" w14:textId="77777777" w:rsidR="0086302B" w:rsidRPr="00FC05C8" w:rsidRDefault="0086302B" w:rsidP="0086302B">
      <w:pPr>
        <w:spacing w:after="0" w:line="240" w:lineRule="auto"/>
        <w:rPr>
          <w:rFonts w:ascii="Garamond" w:hAnsi="Garamond"/>
          <w:color w:val="FF0000"/>
        </w:rPr>
      </w:pPr>
    </w:p>
    <w:p w14:paraId="27CD32D3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86302B">
      <w:pPr>
        <w:spacing w:after="0" w:line="240" w:lineRule="auto"/>
        <w:jc w:val="both"/>
        <w:rPr>
          <w:rFonts w:ascii="Garamond" w:hAnsi="Garamond"/>
          <w:b/>
        </w:rPr>
      </w:pPr>
    </w:p>
    <w:p w14:paraId="3870CCB1" w14:textId="5A6984C1" w:rsidR="00A64AA7" w:rsidRPr="00A64AA7" w:rsidRDefault="00A64AA7" w:rsidP="00A64AA7">
      <w:pPr>
        <w:spacing w:after="0" w:line="240" w:lineRule="auto"/>
        <w:rPr>
          <w:rFonts w:ascii="Garamond" w:hAnsi="Garamond"/>
          <w:b/>
          <w:bCs/>
        </w:rPr>
      </w:pPr>
      <w:r w:rsidRPr="00A64AA7">
        <w:rPr>
          <w:rFonts w:ascii="Garamond" w:hAnsi="Garamond"/>
          <w:b/>
          <w:bCs/>
        </w:rPr>
        <w:t>Billing &amp; Revenue Management</w:t>
      </w:r>
    </w:p>
    <w:p w14:paraId="5011FA26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Ensure accurate billing of large-scale Meetings &amp; Events by collaborating with Sales and Planning teams.</w:t>
      </w:r>
    </w:p>
    <w:p w14:paraId="5CB65B2B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Develop and maintain systems and controls that support efficient package setup and compliance.</w:t>
      </w:r>
    </w:p>
    <w:p w14:paraId="5AD478E1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Deliver training on financial systems and controls to new starters.</w:t>
      </w:r>
    </w:p>
    <w:p w14:paraId="242E3E09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Support operational outlets in understanding and executing revenue capture responsibilities.</w:t>
      </w:r>
    </w:p>
    <w:p w14:paraId="1D0EA122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Manage aged debt across all Protel sites, ensuring timely follow-up and risk escalation.</w:t>
      </w:r>
    </w:p>
    <w:p w14:paraId="5548623A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Improve event margin visibility and support accurate revenue forecasting.</w:t>
      </w:r>
    </w:p>
    <w:p w14:paraId="54ED32D8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Assist Hotel teams with secure cash handling, POS setup, and financial data processes.</w:t>
      </w:r>
    </w:p>
    <w:p w14:paraId="2AC47843" w14:textId="77777777" w:rsidR="00A64AA7" w:rsidRP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Act as a financial support partner to the Goodwood Hotel Management team.</w:t>
      </w:r>
    </w:p>
    <w:p w14:paraId="4E467C7A" w14:textId="77777777" w:rsidR="00A64AA7" w:rsidRDefault="00A64AA7" w:rsidP="00A64AA7">
      <w:pPr>
        <w:numPr>
          <w:ilvl w:val="0"/>
          <w:numId w:val="38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lastRenderedPageBreak/>
        <w:t>Collaborate with E&amp;H finance and central clerks to ensure finance operations meet business needs.</w:t>
      </w:r>
    </w:p>
    <w:p w14:paraId="51E8087C" w14:textId="77777777" w:rsidR="00A64AA7" w:rsidRPr="00A64AA7" w:rsidRDefault="00A64AA7" w:rsidP="00A64AA7">
      <w:pPr>
        <w:spacing w:after="0" w:line="240" w:lineRule="auto"/>
        <w:ind w:left="720"/>
        <w:rPr>
          <w:rFonts w:ascii="Garamond" w:hAnsi="Garamond"/>
        </w:rPr>
      </w:pPr>
    </w:p>
    <w:p w14:paraId="012241DF" w14:textId="77777777" w:rsidR="00A64AA7" w:rsidRPr="00A64AA7" w:rsidRDefault="00A64AA7" w:rsidP="00A64AA7">
      <w:pPr>
        <w:spacing w:after="0" w:line="240" w:lineRule="auto"/>
        <w:rPr>
          <w:rFonts w:ascii="Garamond" w:hAnsi="Garamond"/>
          <w:b/>
          <w:bCs/>
        </w:rPr>
      </w:pPr>
      <w:r w:rsidRPr="00A64AA7">
        <w:rPr>
          <w:rFonts w:ascii="Garamond" w:hAnsi="Garamond"/>
          <w:b/>
          <w:bCs/>
        </w:rPr>
        <w:t>Meetings &amp; Events Billing Process</w:t>
      </w:r>
    </w:p>
    <w:p w14:paraId="1A45AA8E" w14:textId="77777777" w:rsidR="00A64AA7" w:rsidRPr="00A64AA7" w:rsidRDefault="00A64AA7" w:rsidP="00A64AA7">
      <w:pPr>
        <w:numPr>
          <w:ilvl w:val="0"/>
          <w:numId w:val="39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Coordinate with Sales to manage upcoming business volumes and package setup.</w:t>
      </w:r>
    </w:p>
    <w:p w14:paraId="7DACD94F" w14:textId="77777777" w:rsidR="00A64AA7" w:rsidRPr="00A64AA7" w:rsidRDefault="00A64AA7" w:rsidP="00A64AA7">
      <w:pPr>
        <w:numPr>
          <w:ilvl w:val="0"/>
          <w:numId w:val="39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Support structured product development and smooth handovers to Planning.</w:t>
      </w:r>
    </w:p>
    <w:p w14:paraId="6B199B3A" w14:textId="77777777" w:rsidR="00A64AA7" w:rsidRPr="00A64AA7" w:rsidRDefault="00A64AA7" w:rsidP="00A64AA7">
      <w:pPr>
        <w:numPr>
          <w:ilvl w:val="0"/>
          <w:numId w:val="39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Identify and resolve gaps in BEO billing plans with Sales Managers.</w:t>
      </w:r>
    </w:p>
    <w:p w14:paraId="5064FB7A" w14:textId="77777777" w:rsidR="00A64AA7" w:rsidRPr="00A64AA7" w:rsidRDefault="00A64AA7" w:rsidP="00A64AA7">
      <w:pPr>
        <w:numPr>
          <w:ilvl w:val="0"/>
          <w:numId w:val="39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Ensure operational teams are prepared for key events and understand their roles.</w:t>
      </w:r>
    </w:p>
    <w:p w14:paraId="4D105774" w14:textId="77777777" w:rsidR="00A64AA7" w:rsidRPr="00A64AA7" w:rsidRDefault="00A64AA7" w:rsidP="00A64AA7">
      <w:pPr>
        <w:numPr>
          <w:ilvl w:val="0"/>
          <w:numId w:val="39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Review post-event revenue capture and continuously improve billing processes.</w:t>
      </w:r>
    </w:p>
    <w:p w14:paraId="06F7D8B5" w14:textId="77777777" w:rsidR="00A64AA7" w:rsidRDefault="00A64AA7" w:rsidP="00A64AA7">
      <w:pPr>
        <w:numPr>
          <w:ilvl w:val="0"/>
          <w:numId w:val="39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Ensure timely client invoicing within 3–5 working days post-event or communicate delays.</w:t>
      </w:r>
    </w:p>
    <w:p w14:paraId="2E03C7E9" w14:textId="77777777" w:rsidR="00A64AA7" w:rsidRDefault="00A64AA7" w:rsidP="00A64AA7">
      <w:pPr>
        <w:spacing w:after="0" w:line="240" w:lineRule="auto"/>
        <w:rPr>
          <w:rFonts w:ascii="Garamond" w:hAnsi="Garamond"/>
        </w:rPr>
      </w:pPr>
    </w:p>
    <w:p w14:paraId="6D4149E1" w14:textId="12966094" w:rsidR="00A64AA7" w:rsidRPr="00A64AA7" w:rsidRDefault="00A64AA7" w:rsidP="00A64AA7">
      <w:pPr>
        <w:spacing w:after="0" w:line="240" w:lineRule="auto"/>
        <w:rPr>
          <w:rFonts w:ascii="Garamond" w:hAnsi="Garamond"/>
          <w:b/>
          <w:bCs/>
        </w:rPr>
      </w:pPr>
      <w:r w:rsidRPr="00A64AA7">
        <w:rPr>
          <w:rFonts w:ascii="Garamond" w:hAnsi="Garamond"/>
          <w:b/>
          <w:bCs/>
        </w:rPr>
        <w:t>Entertaining &amp; Hospitality Finance Operations</w:t>
      </w:r>
    </w:p>
    <w:p w14:paraId="7CBC2A6E" w14:textId="77777777" w:rsidR="00A64AA7" w:rsidRPr="00A64AA7" w:rsidRDefault="00A64AA7" w:rsidP="00A64AA7">
      <w:pPr>
        <w:numPr>
          <w:ilvl w:val="0"/>
          <w:numId w:val="40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Guide the Sales Ledger Finance Assistant on bank reconciliation and query resolution.</w:t>
      </w:r>
    </w:p>
    <w:p w14:paraId="59B4BB2A" w14:textId="77777777" w:rsidR="00A64AA7" w:rsidRPr="00A64AA7" w:rsidRDefault="00A64AA7" w:rsidP="00A64AA7">
      <w:pPr>
        <w:numPr>
          <w:ilvl w:val="0"/>
          <w:numId w:val="40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Oversee cash handling, GDPR, fraud protection, and PCI compliance processes.</w:t>
      </w:r>
    </w:p>
    <w:p w14:paraId="057D282E" w14:textId="77777777" w:rsidR="00A64AA7" w:rsidRPr="00A64AA7" w:rsidRDefault="00A64AA7" w:rsidP="00A64AA7">
      <w:pPr>
        <w:numPr>
          <w:ilvl w:val="0"/>
          <w:numId w:val="40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Serve as the main contact for PDQ management across the division.</w:t>
      </w:r>
    </w:p>
    <w:p w14:paraId="2D7B3219" w14:textId="77777777" w:rsidR="00A64AA7" w:rsidRPr="00A64AA7" w:rsidRDefault="00A64AA7" w:rsidP="00A64AA7">
      <w:pPr>
        <w:numPr>
          <w:ilvl w:val="0"/>
          <w:numId w:val="40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Manage admin rooms, debtors, and refund requests for Hotel, Club, and Estate.</w:t>
      </w:r>
    </w:p>
    <w:p w14:paraId="6A3DA433" w14:textId="77777777" w:rsidR="00A64AA7" w:rsidRPr="00A64AA7" w:rsidRDefault="00A64AA7" w:rsidP="00A64AA7">
      <w:pPr>
        <w:numPr>
          <w:ilvl w:val="0"/>
          <w:numId w:val="40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Support implementation of new operational systems with financial integration.</w:t>
      </w:r>
    </w:p>
    <w:p w14:paraId="59D11E6E" w14:textId="77777777" w:rsidR="00A64AA7" w:rsidRPr="00A64AA7" w:rsidRDefault="00A64AA7" w:rsidP="00A64AA7">
      <w:pPr>
        <w:numPr>
          <w:ilvl w:val="0"/>
          <w:numId w:val="40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Assist Health Club and Spa teams with financial queries and revenue recognition.</w:t>
      </w:r>
    </w:p>
    <w:p w14:paraId="46893D00" w14:textId="77777777" w:rsidR="00A64AA7" w:rsidRPr="00A64AA7" w:rsidRDefault="00A64AA7" w:rsidP="00A64AA7">
      <w:pPr>
        <w:numPr>
          <w:ilvl w:val="0"/>
          <w:numId w:val="40"/>
        </w:numPr>
        <w:spacing w:after="0" w:line="240" w:lineRule="auto"/>
        <w:rPr>
          <w:rFonts w:ascii="Garamond" w:hAnsi="Garamond"/>
        </w:rPr>
      </w:pPr>
      <w:r w:rsidRPr="00A64AA7">
        <w:rPr>
          <w:rFonts w:ascii="Garamond" w:hAnsi="Garamond"/>
        </w:rPr>
        <w:t>Perform regular financial reconciliations and support ad hoc finance tasks.</w:t>
      </w:r>
    </w:p>
    <w:p w14:paraId="0D568ABD" w14:textId="28685AB0" w:rsidR="004A11B7" w:rsidRDefault="004A11B7" w:rsidP="00A64AA7">
      <w:pPr>
        <w:spacing w:after="0" w:line="240" w:lineRule="auto"/>
        <w:ind w:left="360"/>
        <w:rPr>
          <w:rFonts w:ascii="Garamond" w:hAnsi="Garamond"/>
        </w:rPr>
      </w:pPr>
    </w:p>
    <w:p w14:paraId="640D3F34" w14:textId="77777777" w:rsidR="00A64AA7" w:rsidRPr="00AA60B7" w:rsidRDefault="00A64AA7" w:rsidP="00A64AA7">
      <w:pPr>
        <w:spacing w:after="0" w:line="240" w:lineRule="auto"/>
        <w:ind w:left="360"/>
        <w:rPr>
          <w:rFonts w:ascii="Garamond" w:hAnsi="Garamond"/>
        </w:rPr>
      </w:pPr>
    </w:p>
    <w:p w14:paraId="45531262" w14:textId="77777777" w:rsidR="00996636" w:rsidRP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86302B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86302B">
      <w:pPr>
        <w:spacing w:after="0" w:line="240" w:lineRule="auto"/>
        <w:ind w:left="360"/>
        <w:rPr>
          <w:rFonts w:ascii="Garamond" w:hAnsi="Garamond"/>
        </w:rPr>
      </w:pPr>
    </w:p>
    <w:p w14:paraId="5C301FE3" w14:textId="77777777" w:rsidR="005B187C" w:rsidRDefault="005B187C" w:rsidP="0086302B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1CB16303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1A1D51F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Ability to prioritise</w:t>
      </w:r>
      <w:r w:rsidR="004F46E0">
        <w:rPr>
          <w:rFonts w:ascii="Garamond" w:hAnsi="Garamond"/>
        </w:rPr>
        <w:t>,</w:t>
      </w:r>
      <w:r w:rsidRPr="003D7B04">
        <w:rPr>
          <w:rFonts w:ascii="Garamond" w:hAnsi="Garamond"/>
        </w:rPr>
        <w:t xml:space="preserve"> organise</w:t>
      </w:r>
      <w:r w:rsidR="004F46E0">
        <w:rPr>
          <w:rFonts w:ascii="Garamond" w:hAnsi="Garamond"/>
        </w:rPr>
        <w:t xml:space="preserve"> and multi-task</w:t>
      </w:r>
    </w:p>
    <w:p w14:paraId="6879EFFC" w14:textId="03D2BB83" w:rsidR="004F46E0" w:rsidRDefault="004F46E0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Quick learner</w:t>
      </w:r>
    </w:p>
    <w:p w14:paraId="54EEA46B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95F3257" w14:textId="77777777" w:rsidR="005658FD" w:rsidRPr="003D7B04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1615F11" w14:textId="77777777" w:rsidR="004F46E0" w:rsidRDefault="004F46E0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Strong customer service skills </w:t>
      </w:r>
    </w:p>
    <w:p w14:paraId="1066377B" w14:textId="77777777" w:rsidR="005658FD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7C25A354" w14:textId="01A40EE6" w:rsidR="005B187C" w:rsidRPr="00AA60B7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  <w:sectPr w:rsidR="005B187C" w:rsidRPr="00AA60B7" w:rsidSect="005B187C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  <w:r>
        <w:rPr>
          <w:rFonts w:ascii="Garamond" w:hAnsi="Garamond"/>
        </w:rPr>
        <w:t>A sense of fu</w:t>
      </w:r>
      <w:r w:rsidR="00AA60B7">
        <w:rPr>
          <w:rFonts w:ascii="Garamond" w:hAnsi="Garamond"/>
        </w:rPr>
        <w:t>n!</w:t>
      </w:r>
    </w:p>
    <w:p w14:paraId="091488C1" w14:textId="77777777" w:rsidR="005658FD" w:rsidRDefault="005658FD" w:rsidP="0086302B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86302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5D207DAF" w14:textId="77777777" w:rsidR="004A11B7" w:rsidRDefault="004A11B7" w:rsidP="004A11B7">
      <w:pPr>
        <w:pStyle w:val="ListParagraph"/>
        <w:ind w:left="-426"/>
        <w:jc w:val="both"/>
        <w:rPr>
          <w:rFonts w:ascii="Garamond" w:hAnsi="Garamond"/>
          <w:color w:val="000000"/>
        </w:rPr>
      </w:pPr>
    </w:p>
    <w:p w14:paraId="1CCA5ED4" w14:textId="2490ABEE" w:rsidR="004A11B7" w:rsidRPr="004A11B7" w:rsidRDefault="004A11B7" w:rsidP="004A11B7">
      <w:pPr>
        <w:pStyle w:val="ListParagraph"/>
        <w:numPr>
          <w:ilvl w:val="0"/>
          <w:numId w:val="34"/>
        </w:numPr>
        <w:tabs>
          <w:tab w:val="clear" w:pos="294"/>
        </w:tabs>
        <w:ind w:left="-142" w:hanging="284"/>
        <w:jc w:val="both"/>
        <w:rPr>
          <w:rFonts w:ascii="Garamond" w:hAnsi="Garamond"/>
          <w:color w:val="000000"/>
          <w:sz w:val="22"/>
          <w:szCs w:val="22"/>
        </w:rPr>
      </w:pPr>
      <w:r w:rsidRPr="004A11B7">
        <w:rPr>
          <w:rFonts w:ascii="Garamond" w:hAnsi="Garamond"/>
          <w:color w:val="000000"/>
          <w:sz w:val="22"/>
          <w:szCs w:val="22"/>
        </w:rPr>
        <w:t>Flexibility of both working hours and attitude to duties during peak periods, particularly during the Events.</w:t>
      </w:r>
      <w:r w:rsidRPr="004A11B7">
        <w:rPr>
          <w:rFonts w:ascii="Garamond" w:hAnsi="Garamond"/>
          <w:color w:val="000000"/>
          <w:sz w:val="22"/>
          <w:szCs w:val="22"/>
        </w:rPr>
        <w:tab/>
      </w:r>
    </w:p>
    <w:p w14:paraId="1AA4B50C" w14:textId="77777777" w:rsidR="004A11B7" w:rsidRPr="004A11B7" w:rsidRDefault="004A11B7" w:rsidP="004A11B7">
      <w:pPr>
        <w:numPr>
          <w:ilvl w:val="0"/>
          <w:numId w:val="31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Garamond" w:hAnsi="Garamond"/>
          <w:b/>
          <w:color w:val="000000"/>
        </w:rPr>
      </w:pPr>
      <w:r w:rsidRPr="004A11B7">
        <w:rPr>
          <w:rFonts w:ascii="Garamond" w:hAnsi="Garamond"/>
          <w:color w:val="000000"/>
        </w:rPr>
        <w:t>Be competent on all MS office software, especially Excel with a keen attitude to building that knowledge.</w:t>
      </w:r>
    </w:p>
    <w:p w14:paraId="2B4BA7BF" w14:textId="51F1F59E" w:rsidR="005E7E60" w:rsidRDefault="004A11B7" w:rsidP="005E7E60">
      <w:pPr>
        <w:numPr>
          <w:ilvl w:val="0"/>
          <w:numId w:val="31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Garamond" w:hAnsi="Garamond"/>
        </w:rPr>
      </w:pPr>
      <w:r w:rsidRPr="004A11B7">
        <w:rPr>
          <w:rFonts w:ascii="Garamond" w:hAnsi="Garamond"/>
        </w:rPr>
        <w:t>Have a proactive and positive approach to problem solving and issue resolution.</w:t>
      </w:r>
    </w:p>
    <w:p w14:paraId="28A3CDCC" w14:textId="426BBB85" w:rsidR="005E7E60" w:rsidRPr="00AA60B7" w:rsidRDefault="005E7E60" w:rsidP="005E7E60">
      <w:pPr>
        <w:numPr>
          <w:ilvl w:val="0"/>
          <w:numId w:val="31"/>
        </w:numPr>
        <w:tabs>
          <w:tab w:val="clear" w:pos="360"/>
        </w:tabs>
        <w:spacing w:after="0" w:line="240" w:lineRule="auto"/>
        <w:ind w:left="-142" w:hanging="284"/>
        <w:jc w:val="both"/>
        <w:rPr>
          <w:rFonts w:ascii="Garamond" w:hAnsi="Garamond"/>
          <w:color w:val="000000"/>
        </w:rPr>
      </w:pPr>
      <w:r w:rsidRPr="00AA60B7">
        <w:rPr>
          <w:rFonts w:ascii="Garamond" w:hAnsi="Garamond"/>
          <w:color w:val="000000"/>
        </w:rPr>
        <w:t xml:space="preserve">Have a solid understanding of sales ledger processes </w:t>
      </w:r>
    </w:p>
    <w:p w14:paraId="5D35EC62" w14:textId="2CD5AFEA" w:rsidR="00996636" w:rsidRPr="00FC05C8" w:rsidRDefault="00996636" w:rsidP="004A11B7">
      <w:pPr>
        <w:spacing w:after="0" w:line="240" w:lineRule="auto"/>
        <w:ind w:left="357" w:hanging="357"/>
        <w:jc w:val="both"/>
        <w:rPr>
          <w:rFonts w:ascii="Garamond" w:hAnsi="Garamond"/>
          <w:b/>
          <w:color w:val="FF0000"/>
        </w:rPr>
      </w:pPr>
    </w:p>
    <w:sectPr w:rsidR="00996636" w:rsidRPr="00FC05C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A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0D47D0"/>
    <w:multiLevelType w:val="multilevel"/>
    <w:tmpl w:val="6066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54D3"/>
    <w:multiLevelType w:val="hybridMultilevel"/>
    <w:tmpl w:val="E5EC2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1B27"/>
    <w:multiLevelType w:val="hybridMultilevel"/>
    <w:tmpl w:val="B0C05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9E4B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9320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06D18"/>
    <w:multiLevelType w:val="hybridMultilevel"/>
    <w:tmpl w:val="00366E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7D0552"/>
    <w:multiLevelType w:val="multilevel"/>
    <w:tmpl w:val="7AB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46F26"/>
    <w:multiLevelType w:val="multilevel"/>
    <w:tmpl w:val="B85A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A5D7BC5"/>
    <w:multiLevelType w:val="multilevel"/>
    <w:tmpl w:val="28D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3F3700"/>
    <w:multiLevelType w:val="hybridMultilevel"/>
    <w:tmpl w:val="8A94F388"/>
    <w:lvl w:ilvl="0" w:tplc="040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60876333"/>
    <w:multiLevelType w:val="multilevel"/>
    <w:tmpl w:val="AB58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8B804CE"/>
    <w:multiLevelType w:val="multilevel"/>
    <w:tmpl w:val="2A64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00544">
    <w:abstractNumId w:val="39"/>
  </w:num>
  <w:num w:numId="2" w16cid:durableId="883715907">
    <w:abstractNumId w:val="25"/>
  </w:num>
  <w:num w:numId="3" w16cid:durableId="1526167405">
    <w:abstractNumId w:val="6"/>
  </w:num>
  <w:num w:numId="4" w16cid:durableId="633560100">
    <w:abstractNumId w:val="13"/>
  </w:num>
  <w:num w:numId="5" w16cid:durableId="757562671">
    <w:abstractNumId w:val="23"/>
  </w:num>
  <w:num w:numId="6" w16cid:durableId="620888406">
    <w:abstractNumId w:val="20"/>
  </w:num>
  <w:num w:numId="7" w16cid:durableId="2102673761">
    <w:abstractNumId w:val="7"/>
  </w:num>
  <w:num w:numId="8" w16cid:durableId="128982685">
    <w:abstractNumId w:val="11"/>
  </w:num>
  <w:num w:numId="9" w16cid:durableId="119499848">
    <w:abstractNumId w:val="4"/>
  </w:num>
  <w:num w:numId="10" w16cid:durableId="930159972">
    <w:abstractNumId w:val="19"/>
  </w:num>
  <w:num w:numId="11" w16cid:durableId="459760722">
    <w:abstractNumId w:val="36"/>
  </w:num>
  <w:num w:numId="12" w16cid:durableId="1587111414">
    <w:abstractNumId w:val="8"/>
  </w:num>
  <w:num w:numId="13" w16cid:durableId="298149263">
    <w:abstractNumId w:val="18"/>
  </w:num>
  <w:num w:numId="14" w16cid:durableId="725838837">
    <w:abstractNumId w:val="5"/>
  </w:num>
  <w:num w:numId="15" w16cid:durableId="615916234">
    <w:abstractNumId w:val="17"/>
  </w:num>
  <w:num w:numId="16" w16cid:durableId="1439446835">
    <w:abstractNumId w:val="10"/>
  </w:num>
  <w:num w:numId="17" w16cid:durableId="2041007151">
    <w:abstractNumId w:val="37"/>
  </w:num>
  <w:num w:numId="18" w16cid:durableId="2040542925">
    <w:abstractNumId w:val="35"/>
  </w:num>
  <w:num w:numId="19" w16cid:durableId="1190218647">
    <w:abstractNumId w:val="26"/>
  </w:num>
  <w:num w:numId="20" w16cid:durableId="1449278292">
    <w:abstractNumId w:val="34"/>
  </w:num>
  <w:num w:numId="21" w16cid:durableId="1397508740">
    <w:abstractNumId w:val="9"/>
  </w:num>
  <w:num w:numId="22" w16cid:durableId="20975568">
    <w:abstractNumId w:val="1"/>
  </w:num>
  <w:num w:numId="23" w16cid:durableId="773207689">
    <w:abstractNumId w:val="30"/>
  </w:num>
  <w:num w:numId="24" w16cid:durableId="901452567">
    <w:abstractNumId w:val="12"/>
  </w:num>
  <w:num w:numId="25" w16cid:durableId="1241719087">
    <w:abstractNumId w:val="14"/>
  </w:num>
  <w:num w:numId="26" w16cid:durableId="544832782">
    <w:abstractNumId w:val="3"/>
  </w:num>
  <w:num w:numId="27" w16cid:durableId="469053125">
    <w:abstractNumId w:val="24"/>
  </w:num>
  <w:num w:numId="28" w16cid:durableId="1238318288">
    <w:abstractNumId w:val="0"/>
  </w:num>
  <w:num w:numId="29" w16cid:durableId="678434481">
    <w:abstractNumId w:val="22"/>
  </w:num>
  <w:num w:numId="30" w16cid:durableId="1178733670">
    <w:abstractNumId w:val="21"/>
  </w:num>
  <w:num w:numId="31" w16cid:durableId="571039782">
    <w:abstractNumId w:val="27"/>
  </w:num>
  <w:num w:numId="32" w16cid:durableId="1740446884">
    <w:abstractNumId w:val="16"/>
  </w:num>
  <w:num w:numId="33" w16cid:durableId="1589461096">
    <w:abstractNumId w:val="15"/>
  </w:num>
  <w:num w:numId="34" w16cid:durableId="391975178">
    <w:abstractNumId w:val="32"/>
  </w:num>
  <w:num w:numId="35" w16cid:durableId="614943954">
    <w:abstractNumId w:val="2"/>
  </w:num>
  <w:num w:numId="36" w16cid:durableId="1887376573">
    <w:abstractNumId w:val="31"/>
  </w:num>
  <w:num w:numId="37" w16cid:durableId="1982228104">
    <w:abstractNumId w:val="29"/>
  </w:num>
  <w:num w:numId="38" w16cid:durableId="829180083">
    <w:abstractNumId w:val="33"/>
  </w:num>
  <w:num w:numId="39" w16cid:durableId="404305652">
    <w:abstractNumId w:val="28"/>
  </w:num>
  <w:num w:numId="40" w16cid:durableId="10605192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82DE6"/>
    <w:rsid w:val="00097D67"/>
    <w:rsid w:val="000D18A5"/>
    <w:rsid w:val="000F7CEA"/>
    <w:rsid w:val="00112564"/>
    <w:rsid w:val="00116769"/>
    <w:rsid w:val="001175C9"/>
    <w:rsid w:val="00177A8D"/>
    <w:rsid w:val="00194A99"/>
    <w:rsid w:val="001D14FD"/>
    <w:rsid w:val="001F1BE0"/>
    <w:rsid w:val="001F6E18"/>
    <w:rsid w:val="00211DFA"/>
    <w:rsid w:val="002233A4"/>
    <w:rsid w:val="002807F3"/>
    <w:rsid w:val="00286199"/>
    <w:rsid w:val="002E00A6"/>
    <w:rsid w:val="002F3276"/>
    <w:rsid w:val="002F5072"/>
    <w:rsid w:val="00344C4E"/>
    <w:rsid w:val="003462D1"/>
    <w:rsid w:val="00383B63"/>
    <w:rsid w:val="003C46C4"/>
    <w:rsid w:val="003D62E0"/>
    <w:rsid w:val="003D7B04"/>
    <w:rsid w:val="003F29E4"/>
    <w:rsid w:val="003F6A0B"/>
    <w:rsid w:val="00462777"/>
    <w:rsid w:val="00477841"/>
    <w:rsid w:val="00491B01"/>
    <w:rsid w:val="004A11B7"/>
    <w:rsid w:val="004A44F9"/>
    <w:rsid w:val="004F46E0"/>
    <w:rsid w:val="005658FD"/>
    <w:rsid w:val="00574034"/>
    <w:rsid w:val="0059728C"/>
    <w:rsid w:val="005A0938"/>
    <w:rsid w:val="005A6B3C"/>
    <w:rsid w:val="005B187C"/>
    <w:rsid w:val="005B1BEC"/>
    <w:rsid w:val="005E7E4F"/>
    <w:rsid w:val="005E7E60"/>
    <w:rsid w:val="0062513F"/>
    <w:rsid w:val="0065304B"/>
    <w:rsid w:val="00682152"/>
    <w:rsid w:val="006A580C"/>
    <w:rsid w:val="006B1721"/>
    <w:rsid w:val="00713B98"/>
    <w:rsid w:val="00755871"/>
    <w:rsid w:val="007A1AF6"/>
    <w:rsid w:val="007B7BCC"/>
    <w:rsid w:val="007D09C3"/>
    <w:rsid w:val="0080640F"/>
    <w:rsid w:val="008125FC"/>
    <w:rsid w:val="00843B67"/>
    <w:rsid w:val="00844A24"/>
    <w:rsid w:val="008611E6"/>
    <w:rsid w:val="0086302B"/>
    <w:rsid w:val="00867465"/>
    <w:rsid w:val="00876F59"/>
    <w:rsid w:val="00877F3D"/>
    <w:rsid w:val="008836F4"/>
    <w:rsid w:val="00890D1A"/>
    <w:rsid w:val="008D652F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4AA7"/>
    <w:rsid w:val="00A666B2"/>
    <w:rsid w:val="00A869DC"/>
    <w:rsid w:val="00AA4654"/>
    <w:rsid w:val="00AA60B7"/>
    <w:rsid w:val="00AE1B7A"/>
    <w:rsid w:val="00B34B2E"/>
    <w:rsid w:val="00C62549"/>
    <w:rsid w:val="00CD41C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055F"/>
    <w:rsid w:val="00DD44C5"/>
    <w:rsid w:val="00DE1786"/>
    <w:rsid w:val="00DF2C6E"/>
    <w:rsid w:val="00E82E8D"/>
    <w:rsid w:val="00E87793"/>
    <w:rsid w:val="00EB798E"/>
    <w:rsid w:val="00EE3B11"/>
    <w:rsid w:val="00F11344"/>
    <w:rsid w:val="00F816EA"/>
    <w:rsid w:val="00FC05C8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4A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3500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Amanda Nagle</cp:lastModifiedBy>
  <cp:revision>6</cp:revision>
  <cp:lastPrinted>2014-07-28T16:00:00Z</cp:lastPrinted>
  <dcterms:created xsi:type="dcterms:W3CDTF">2025-10-08T11:42:00Z</dcterms:created>
  <dcterms:modified xsi:type="dcterms:W3CDTF">2025-10-08T11:45:00Z</dcterms:modified>
</cp:coreProperties>
</file>