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D633D8" w:rsidRDefault="00996636" w:rsidP="00996636">
      <w:pPr>
        <w:rPr>
          <w:rFonts w:ascii="Garamond" w:hAnsi="Garamond"/>
          <w:sz w:val="21"/>
          <w:szCs w:val="21"/>
        </w:rPr>
      </w:pPr>
      <w:r w:rsidRPr="00D633D8">
        <w:rPr>
          <w:rFonts w:ascii="Garamond" w:hAnsi="Garamond"/>
          <w:sz w:val="21"/>
          <w:szCs w:val="21"/>
        </w:rPr>
        <w:t>The</w:t>
      </w:r>
      <w:r w:rsidR="00004C1D" w:rsidRPr="00D633D8">
        <w:rPr>
          <w:rFonts w:ascii="Garamond" w:hAnsi="Garamond"/>
          <w:sz w:val="21"/>
          <w:szCs w:val="21"/>
        </w:rPr>
        <w:t xml:space="preserve"> </w:t>
      </w:r>
      <w:r w:rsidR="00D633D8">
        <w:rPr>
          <w:rFonts w:ascii="Garamond" w:hAnsi="Garamond"/>
          <w:b/>
          <w:sz w:val="21"/>
          <w:szCs w:val="21"/>
        </w:rPr>
        <w:t>Receptionist</w:t>
      </w:r>
      <w:r w:rsidR="007A1AF6" w:rsidRPr="00D633D8">
        <w:rPr>
          <w:rFonts w:ascii="Garamond" w:hAnsi="Garamond"/>
          <w:b/>
          <w:sz w:val="21"/>
          <w:szCs w:val="21"/>
        </w:rPr>
        <w:t xml:space="preserve"> </w:t>
      </w:r>
      <w:r w:rsidRPr="00D633D8">
        <w:rPr>
          <w:rFonts w:ascii="Garamond" w:hAnsi="Garamond"/>
          <w:sz w:val="21"/>
          <w:szCs w:val="21"/>
        </w:rPr>
        <w:t xml:space="preserve">will be part of </w:t>
      </w:r>
      <w:r w:rsidR="00D633D8">
        <w:rPr>
          <w:rFonts w:ascii="Garamond" w:hAnsi="Garamond"/>
          <w:b/>
          <w:sz w:val="21"/>
          <w:szCs w:val="21"/>
        </w:rPr>
        <w:t>The Waterbeach</w:t>
      </w:r>
      <w:r w:rsidR="007A1AF6" w:rsidRPr="00D633D8">
        <w:rPr>
          <w:rFonts w:ascii="Garamond" w:hAnsi="Garamond"/>
          <w:sz w:val="21"/>
          <w:szCs w:val="21"/>
        </w:rPr>
        <w:t xml:space="preserve"> </w:t>
      </w:r>
      <w:r w:rsidRPr="00D633D8">
        <w:rPr>
          <w:rFonts w:ascii="Garamond" w:hAnsi="Garamond"/>
          <w:sz w:val="21"/>
          <w:szCs w:val="21"/>
        </w:rPr>
        <w:t xml:space="preserve">and report to the </w:t>
      </w:r>
      <w:r w:rsidR="00D633D8" w:rsidRPr="00D633D8">
        <w:rPr>
          <w:rFonts w:ascii="Garamond" w:hAnsi="Garamond"/>
          <w:b/>
          <w:sz w:val="21"/>
          <w:szCs w:val="21"/>
        </w:rPr>
        <w:t xml:space="preserve">Treatments </w:t>
      </w:r>
      <w:r w:rsidR="00004C1D" w:rsidRPr="00D633D8">
        <w:rPr>
          <w:rFonts w:ascii="Garamond" w:hAnsi="Garamond"/>
          <w:b/>
          <w:sz w:val="21"/>
          <w:szCs w:val="21"/>
        </w:rPr>
        <w:t>Manager</w:t>
      </w:r>
      <w:r w:rsidRPr="00D633D8">
        <w:rPr>
          <w:rFonts w:ascii="Garamond" w:hAnsi="Garamond"/>
          <w:b/>
          <w:sz w:val="21"/>
          <w:szCs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A82035" w:rsidRDefault="00F25829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The Receptionist will </w:t>
      </w:r>
      <w:r w:rsidR="00D633D8">
        <w:rPr>
          <w:rFonts w:ascii="Garamond" w:hAnsi="Garamond"/>
        </w:rPr>
        <w:t>prepare The Wat</w:t>
      </w:r>
      <w:r>
        <w:rPr>
          <w:rFonts w:ascii="Garamond" w:hAnsi="Garamond"/>
        </w:rPr>
        <w:t xml:space="preserve">erbeach for the working day, </w:t>
      </w:r>
      <w:r w:rsidR="00D633D8">
        <w:rPr>
          <w:rFonts w:ascii="Garamond" w:hAnsi="Garamond"/>
        </w:rPr>
        <w:t>be responsible for delivering exceptional customer service throughout the full client journey</w:t>
      </w:r>
      <w:r>
        <w:rPr>
          <w:rFonts w:ascii="Garamond" w:hAnsi="Garamond"/>
        </w:rPr>
        <w:t xml:space="preserve">, and </w:t>
      </w:r>
      <w:r w:rsidR="00D633D8">
        <w:rPr>
          <w:rFonts w:ascii="Garamond" w:hAnsi="Garamond"/>
        </w:rPr>
        <w:t>communicate all areas of the business to t</w:t>
      </w:r>
      <w:r w:rsidR="0041375B">
        <w:rPr>
          <w:rFonts w:ascii="Garamond" w:hAnsi="Garamond"/>
        </w:rPr>
        <w:t>he Therapist team. You will</w:t>
      </w:r>
      <w:r w:rsidR="00D633D8">
        <w:rPr>
          <w:rFonts w:ascii="Garamond" w:hAnsi="Garamond"/>
        </w:rPr>
        <w:t xml:space="preserve"> be responsible for excellent diary </w:t>
      </w:r>
      <w:r w:rsidR="00664993">
        <w:rPr>
          <w:rFonts w:ascii="Garamond" w:hAnsi="Garamond"/>
        </w:rPr>
        <w:t xml:space="preserve">and time </w:t>
      </w:r>
      <w:r w:rsidR="00D633D8">
        <w:rPr>
          <w:rFonts w:ascii="Garamond" w:hAnsi="Garamond"/>
        </w:rPr>
        <w:t xml:space="preserve">management, </w:t>
      </w:r>
      <w:bookmarkStart w:id="0" w:name="_GoBack"/>
      <w:bookmarkEnd w:id="0"/>
      <w:r w:rsidR="00D633D8">
        <w:rPr>
          <w:rFonts w:ascii="Garamond" w:hAnsi="Garamond"/>
        </w:rPr>
        <w:t>ensuring that potential revenue streams are maximised following all enforced terms and conditions</w:t>
      </w:r>
      <w:r w:rsidR="00A82035">
        <w:rPr>
          <w:rFonts w:ascii="Garamond" w:hAnsi="Garamond"/>
        </w:rPr>
        <w:t xml:space="preserve">. </w:t>
      </w:r>
    </w:p>
    <w:p w:rsidR="007A1AF6" w:rsidRPr="00D633D8" w:rsidRDefault="00A82035" w:rsidP="00AE1B7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Continuous familiarisation with treatments is paramount to ensure you can impact your knowledge to our clients promoting rebooking and assisting with closure of retail sales. </w:t>
      </w:r>
      <w:r w:rsidR="00D633D8">
        <w:rPr>
          <w:rFonts w:ascii="Garamond" w:hAnsi="Garamond"/>
        </w:rPr>
        <w:t xml:space="preserve">    </w:t>
      </w:r>
    </w:p>
    <w:p w:rsidR="007A1AF6" w:rsidRDefault="007A1AF6" w:rsidP="00AE1B7A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A82035" w:rsidRPr="005F2D59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manage the therapist diary, maximising revenue earning potential</w:t>
      </w:r>
      <w:r w:rsidR="005F2D59">
        <w:rPr>
          <w:rFonts w:ascii="Garamond" w:hAnsi="Garamond"/>
          <w:sz w:val="22"/>
          <w:szCs w:val="22"/>
        </w:rPr>
        <w:t>.</w:t>
      </w:r>
    </w:p>
    <w:p w:rsidR="00A82035" w:rsidRPr="005F2D59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demonstrate excellent communication, bot6h in person, on the phone and via email.</w:t>
      </w:r>
    </w:p>
    <w:p w:rsidR="00A82035" w:rsidRPr="005F2D59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demonstrate excellent interpersonal skills with colleagues and clients ensuring that our clients feel at e</w:t>
      </w:r>
      <w:r w:rsidR="005F2D59">
        <w:rPr>
          <w:rFonts w:ascii="Garamond" w:hAnsi="Garamond"/>
          <w:sz w:val="22"/>
          <w:szCs w:val="22"/>
        </w:rPr>
        <w:t>ase and are comfortable in The Waterbeach surroundings.</w:t>
      </w:r>
    </w:p>
    <w:p w:rsidR="00A82035" w:rsidRPr="005F2D59" w:rsidRDefault="00A82035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achieve set targets given by your line manager in terms of retail sales and booking volumes.</w:t>
      </w:r>
    </w:p>
    <w:p w:rsidR="005658FD" w:rsidRPr="005F2D59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Demonstrate good cash handling.</w:t>
      </w:r>
      <w:r w:rsidR="00A82035" w:rsidRPr="005F2D59">
        <w:rPr>
          <w:rFonts w:ascii="Garamond" w:hAnsi="Garamond"/>
          <w:sz w:val="22"/>
          <w:szCs w:val="22"/>
        </w:rPr>
        <w:t xml:space="preserve">  </w:t>
      </w:r>
    </w:p>
    <w:p w:rsidR="00664993" w:rsidRPr="005F2D59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ensure The Waterbeach is presentable and organised at all times.</w:t>
      </w:r>
    </w:p>
    <w:p w:rsidR="00664993" w:rsidRPr="005F2D59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lastRenderedPageBreak/>
        <w:t>To demonstrate good organisational skills and time management in a busy salon environment.</w:t>
      </w:r>
    </w:p>
    <w:p w:rsidR="00664993" w:rsidRPr="005F2D59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demonstrate awareness of health and safety and report any hazards, security risks or snagging immediately.</w:t>
      </w:r>
    </w:p>
    <w:p w:rsidR="008A2302" w:rsidRPr="005F2D59" w:rsidRDefault="00664993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be knowledgeable about the services, product</w:t>
      </w:r>
      <w:r w:rsidR="008A2302" w:rsidRPr="005F2D59">
        <w:rPr>
          <w:rFonts w:ascii="Garamond" w:hAnsi="Garamond"/>
          <w:sz w:val="22"/>
          <w:szCs w:val="22"/>
        </w:rPr>
        <w:t>s, marketing and event for the depar</w:t>
      </w:r>
      <w:r w:rsidR="005F2D59">
        <w:rPr>
          <w:rFonts w:ascii="Garamond" w:hAnsi="Garamond"/>
          <w:sz w:val="22"/>
          <w:szCs w:val="22"/>
        </w:rPr>
        <w:t>tment and rest of the Goodwood E</w:t>
      </w:r>
      <w:r w:rsidR="008A2302" w:rsidRPr="005F2D59">
        <w:rPr>
          <w:rFonts w:ascii="Garamond" w:hAnsi="Garamond"/>
          <w:sz w:val="22"/>
          <w:szCs w:val="22"/>
        </w:rPr>
        <w:t>state.</w:t>
      </w:r>
    </w:p>
    <w:p w:rsidR="00664993" w:rsidRPr="005F2D59" w:rsidRDefault="008A2302" w:rsidP="00A82035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To assist in supporting corporate function, group bookings and marketing events for both T</w:t>
      </w:r>
      <w:r w:rsidR="005F2D59">
        <w:rPr>
          <w:rFonts w:ascii="Garamond" w:hAnsi="Garamond"/>
          <w:sz w:val="22"/>
          <w:szCs w:val="22"/>
        </w:rPr>
        <w:t>he Waterbeach and the Goodwood E</w:t>
      </w:r>
      <w:r w:rsidRPr="005F2D59">
        <w:rPr>
          <w:rFonts w:ascii="Garamond" w:hAnsi="Garamond"/>
          <w:sz w:val="22"/>
          <w:szCs w:val="22"/>
        </w:rPr>
        <w:t>state.</w:t>
      </w:r>
      <w:r w:rsidR="00664993" w:rsidRPr="005F2D59">
        <w:rPr>
          <w:rFonts w:ascii="Garamond" w:hAnsi="Garamond"/>
          <w:sz w:val="22"/>
          <w:szCs w:val="22"/>
        </w:rPr>
        <w:t xml:space="preserve"> </w:t>
      </w:r>
    </w:p>
    <w:p w:rsidR="005658FD" w:rsidRPr="005F2D59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8A2302" w:rsidRPr="005F2D59" w:rsidRDefault="008A2302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Experience in a customer service role is essential.</w:t>
      </w:r>
    </w:p>
    <w:p w:rsidR="008A2302" w:rsidRPr="005F2D59" w:rsidRDefault="008A2302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Experience in a beauty salon, spa or similar is desirable.</w:t>
      </w:r>
    </w:p>
    <w:p w:rsidR="008A2302" w:rsidRPr="005F2D59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Competent with IT systems, including Microsoft office, email and diary management system.</w:t>
      </w:r>
    </w:p>
    <w:p w:rsidR="003F3406" w:rsidRPr="005F2D59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 xml:space="preserve">Fluent </w:t>
      </w:r>
      <w:r w:rsidR="005F2D59">
        <w:rPr>
          <w:rFonts w:ascii="Garamond" w:hAnsi="Garamond"/>
          <w:sz w:val="22"/>
          <w:szCs w:val="22"/>
        </w:rPr>
        <w:t>i</w:t>
      </w:r>
      <w:r w:rsidRPr="005F2D59">
        <w:rPr>
          <w:rFonts w:ascii="Garamond" w:hAnsi="Garamond"/>
          <w:sz w:val="22"/>
          <w:szCs w:val="22"/>
        </w:rPr>
        <w:t>n spoken and written English.</w:t>
      </w:r>
    </w:p>
    <w:p w:rsidR="003F3406" w:rsidRPr="005F2D59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>Flexibility to be able to work evenings and weekends as per the needs of the business.</w:t>
      </w:r>
    </w:p>
    <w:p w:rsidR="003F3406" w:rsidRPr="005F2D59" w:rsidRDefault="003F3406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5F2D59">
        <w:rPr>
          <w:rFonts w:ascii="Garamond" w:hAnsi="Garamond"/>
          <w:sz w:val="22"/>
          <w:szCs w:val="22"/>
        </w:rPr>
        <w:t xml:space="preserve">Be well presented at all times. </w:t>
      </w:r>
    </w:p>
    <w:p w:rsidR="003F3406" w:rsidRPr="005F2D59" w:rsidRDefault="005F2D59" w:rsidP="008A2302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be able to follow standard operating procedures</w:t>
      </w:r>
      <w:r w:rsidR="003F3406" w:rsidRPr="005F2D59">
        <w:rPr>
          <w:rFonts w:ascii="Garamond" w:hAnsi="Garamond"/>
          <w:sz w:val="22"/>
          <w:szCs w:val="22"/>
        </w:rPr>
        <w:t xml:space="preserve"> relevant to responsibilities.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3F3406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0717DD"/>
    <w:multiLevelType w:val="hybridMultilevel"/>
    <w:tmpl w:val="7E9A6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7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D7B04"/>
    <w:rsid w:val="003F29E4"/>
    <w:rsid w:val="003F3406"/>
    <w:rsid w:val="003F6A0B"/>
    <w:rsid w:val="0041375B"/>
    <w:rsid w:val="00477841"/>
    <w:rsid w:val="00491B01"/>
    <w:rsid w:val="005658FD"/>
    <w:rsid w:val="00574034"/>
    <w:rsid w:val="0059728C"/>
    <w:rsid w:val="005A6B3C"/>
    <w:rsid w:val="005B1BEC"/>
    <w:rsid w:val="005E7E4F"/>
    <w:rsid w:val="005F2D59"/>
    <w:rsid w:val="0062513F"/>
    <w:rsid w:val="00664993"/>
    <w:rsid w:val="00682152"/>
    <w:rsid w:val="006B1721"/>
    <w:rsid w:val="00755871"/>
    <w:rsid w:val="00780F9D"/>
    <w:rsid w:val="007A1AF6"/>
    <w:rsid w:val="008125FC"/>
    <w:rsid w:val="00843B67"/>
    <w:rsid w:val="008611E6"/>
    <w:rsid w:val="00876F59"/>
    <w:rsid w:val="00877F3D"/>
    <w:rsid w:val="008A2302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7E70"/>
    <w:rsid w:val="00A82035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553BA"/>
    <w:rsid w:val="00D633D8"/>
    <w:rsid w:val="00D91BF4"/>
    <w:rsid w:val="00D93D20"/>
    <w:rsid w:val="00DB2E98"/>
    <w:rsid w:val="00DC5D2F"/>
    <w:rsid w:val="00DD44C5"/>
    <w:rsid w:val="00DE1786"/>
    <w:rsid w:val="00E82E8D"/>
    <w:rsid w:val="00E87793"/>
    <w:rsid w:val="00EB798E"/>
    <w:rsid w:val="00F25829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Avril Ambridge</cp:lastModifiedBy>
  <cp:revision>4</cp:revision>
  <cp:lastPrinted>2014-07-28T16:00:00Z</cp:lastPrinted>
  <dcterms:created xsi:type="dcterms:W3CDTF">2016-03-31T11:45:00Z</dcterms:created>
  <dcterms:modified xsi:type="dcterms:W3CDTF">2016-04-29T15:32:00Z</dcterms:modified>
</cp:coreProperties>
</file>