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E8" w:rsidRPr="00990830" w:rsidRDefault="008C660B" w:rsidP="00815FE8">
      <w:pPr>
        <w:pStyle w:val="Heading1"/>
        <w:jc w:val="center"/>
        <w:rPr>
          <w:rFonts w:ascii="Trebuchet MS" w:hAnsi="Trebuchet MS" w:cs="Arial"/>
          <w:sz w:val="20"/>
        </w:rPr>
      </w:pPr>
      <w:bookmarkStart w:id="0" w:name="_GoBack"/>
      <w:bookmarkEnd w:id="0"/>
      <w:r w:rsidRPr="00990830">
        <w:rPr>
          <w:rFonts w:ascii="Trebuchet MS" w:hAnsi="Trebuchet MS" w:cs="Arial"/>
          <w:noProof/>
          <w:sz w:val="20"/>
        </w:rPr>
        <w:drawing>
          <wp:inline distT="0" distB="0" distL="0" distR="0">
            <wp:extent cx="2590800" cy="743731"/>
            <wp:effectExtent l="19050" t="0" r="0" b="0"/>
            <wp:docPr id="1" name="Picture 1" descr="Direct Life RGB - 314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ct Life RGB - 314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4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126" w:rsidRDefault="00F04126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E50D8" w:rsidRPr="00990830" w:rsidRDefault="008B1314">
      <w:pPr>
        <w:jc w:val="center"/>
        <w:rPr>
          <w:rFonts w:ascii="Trebuchet MS" w:hAnsi="Trebuchet MS" w:cs="Arial"/>
          <w:b/>
          <w:sz w:val="22"/>
          <w:szCs w:val="22"/>
        </w:rPr>
      </w:pPr>
      <w:r w:rsidRPr="00990830">
        <w:rPr>
          <w:rFonts w:ascii="Trebuchet MS" w:hAnsi="Trebuchet MS" w:cs="Arial"/>
          <w:b/>
          <w:sz w:val="22"/>
          <w:szCs w:val="22"/>
        </w:rPr>
        <w:t>Job Description</w:t>
      </w:r>
    </w:p>
    <w:p w:rsidR="00F04126" w:rsidRDefault="00F04126">
      <w:pPr>
        <w:rPr>
          <w:rFonts w:ascii="Trebuchet MS" w:hAnsi="Trebuchet MS" w:cs="Arial"/>
          <w:b/>
        </w:rPr>
      </w:pPr>
    </w:p>
    <w:p w:rsidR="003E50D8" w:rsidRPr="00863EB6" w:rsidRDefault="008B1314">
      <w:pPr>
        <w:rPr>
          <w:rFonts w:ascii="Trebuchet MS" w:hAnsi="Trebuchet MS" w:cs="Arial"/>
        </w:rPr>
      </w:pPr>
      <w:r w:rsidRPr="00863EB6">
        <w:rPr>
          <w:rFonts w:ascii="Trebuchet MS" w:hAnsi="Trebuchet MS" w:cs="Arial"/>
          <w:b/>
        </w:rPr>
        <w:t>Job Title:</w:t>
      </w:r>
      <w:r w:rsidRPr="00863EB6">
        <w:rPr>
          <w:rFonts w:ascii="Trebuchet MS" w:hAnsi="Trebuchet MS" w:cs="Arial"/>
        </w:rPr>
        <w:tab/>
      </w:r>
      <w:r w:rsidRPr="00863EB6">
        <w:rPr>
          <w:rFonts w:ascii="Trebuchet MS" w:hAnsi="Trebuchet MS" w:cs="Arial"/>
        </w:rPr>
        <w:tab/>
      </w:r>
      <w:r w:rsidRPr="00863EB6">
        <w:rPr>
          <w:rFonts w:ascii="Trebuchet MS" w:hAnsi="Trebuchet MS" w:cs="Arial"/>
        </w:rPr>
        <w:tab/>
      </w:r>
      <w:r w:rsidR="00042550">
        <w:rPr>
          <w:rFonts w:ascii="Trebuchet MS" w:hAnsi="Trebuchet MS" w:cs="Arial"/>
        </w:rPr>
        <w:t>Sales Support Manager</w:t>
      </w:r>
    </w:p>
    <w:p w:rsidR="00421083" w:rsidRPr="00863EB6" w:rsidRDefault="00421083">
      <w:pPr>
        <w:rPr>
          <w:rFonts w:ascii="Trebuchet MS" w:hAnsi="Trebuchet MS" w:cs="Arial"/>
        </w:rPr>
      </w:pPr>
    </w:p>
    <w:p w:rsidR="00421083" w:rsidRPr="00863EB6" w:rsidRDefault="00421083">
      <w:pPr>
        <w:rPr>
          <w:rFonts w:ascii="Trebuchet MS" w:hAnsi="Trebuchet MS" w:cs="Arial"/>
        </w:rPr>
      </w:pPr>
      <w:r w:rsidRPr="00863EB6">
        <w:rPr>
          <w:rFonts w:ascii="Trebuchet MS" w:hAnsi="Trebuchet MS" w:cs="Arial"/>
          <w:b/>
        </w:rPr>
        <w:t>Responsible to:</w:t>
      </w:r>
      <w:r w:rsidRPr="00863EB6">
        <w:rPr>
          <w:rFonts w:ascii="Trebuchet MS" w:hAnsi="Trebuchet MS" w:cs="Arial"/>
          <w:b/>
        </w:rPr>
        <w:tab/>
      </w:r>
      <w:r w:rsidRPr="00863EB6">
        <w:rPr>
          <w:rFonts w:ascii="Trebuchet MS" w:hAnsi="Trebuchet MS" w:cs="Arial"/>
          <w:b/>
        </w:rPr>
        <w:tab/>
      </w:r>
      <w:r w:rsidR="00863EB6">
        <w:rPr>
          <w:rFonts w:ascii="Trebuchet MS" w:hAnsi="Trebuchet MS" w:cs="Arial"/>
          <w:b/>
        </w:rPr>
        <w:tab/>
      </w:r>
      <w:r w:rsidR="00FC213B">
        <w:rPr>
          <w:rFonts w:ascii="Trebuchet MS" w:hAnsi="Trebuchet MS" w:cs="Arial"/>
        </w:rPr>
        <w:t xml:space="preserve">Sales </w:t>
      </w:r>
      <w:r w:rsidR="006E7949">
        <w:rPr>
          <w:rFonts w:ascii="Trebuchet MS" w:hAnsi="Trebuchet MS" w:cs="Arial"/>
        </w:rPr>
        <w:t>Manager</w:t>
      </w:r>
      <w:r w:rsidRPr="00863EB6">
        <w:rPr>
          <w:rFonts w:ascii="Trebuchet MS" w:hAnsi="Trebuchet MS" w:cs="Arial"/>
        </w:rPr>
        <w:tab/>
      </w:r>
    </w:p>
    <w:p w:rsidR="003E50D8" w:rsidRPr="00863EB6" w:rsidRDefault="003E50D8">
      <w:pPr>
        <w:rPr>
          <w:rFonts w:ascii="Trebuchet MS" w:hAnsi="Trebuchet MS" w:cs="Arial"/>
        </w:rPr>
      </w:pPr>
    </w:p>
    <w:p w:rsidR="003E50D8" w:rsidRPr="00863EB6" w:rsidRDefault="008B1314">
      <w:pPr>
        <w:ind w:left="2880" w:hanging="2880"/>
        <w:rPr>
          <w:rFonts w:ascii="Trebuchet MS" w:hAnsi="Trebuchet MS" w:cs="Arial"/>
        </w:rPr>
      </w:pPr>
      <w:r w:rsidRPr="00863EB6">
        <w:rPr>
          <w:rFonts w:ascii="Trebuchet MS" w:hAnsi="Trebuchet MS" w:cs="Arial"/>
          <w:b/>
        </w:rPr>
        <w:t>Main Purpose</w:t>
      </w:r>
      <w:r w:rsidR="003E50D8" w:rsidRPr="00863EB6">
        <w:rPr>
          <w:rFonts w:ascii="Trebuchet MS" w:hAnsi="Trebuchet MS" w:cs="Arial"/>
          <w:b/>
        </w:rPr>
        <w:t>:</w:t>
      </w:r>
      <w:r w:rsidR="003E50D8" w:rsidRPr="00863EB6">
        <w:rPr>
          <w:rFonts w:ascii="Trebuchet MS" w:hAnsi="Trebuchet MS" w:cs="Arial"/>
        </w:rPr>
        <w:tab/>
      </w:r>
      <w:r w:rsidR="005B0D1F" w:rsidRPr="00863EB6">
        <w:rPr>
          <w:rFonts w:ascii="Trebuchet MS" w:hAnsi="Trebuchet MS" w:cs="Arial"/>
        </w:rPr>
        <w:t>Recruit and develop LifeQuote intermediaries</w:t>
      </w:r>
      <w:r w:rsidR="008F528A" w:rsidRPr="00863EB6">
        <w:rPr>
          <w:rFonts w:ascii="Trebuchet MS" w:hAnsi="Trebuchet MS" w:cs="Arial"/>
        </w:rPr>
        <w:t xml:space="preserve"> using telephone sales techniques</w:t>
      </w:r>
      <w:r w:rsidR="005B0D1F" w:rsidRPr="00863EB6">
        <w:rPr>
          <w:rFonts w:ascii="Trebuchet MS" w:hAnsi="Trebuchet MS" w:cs="Arial"/>
        </w:rPr>
        <w:t>.</w:t>
      </w:r>
      <w:r w:rsidR="00494E7D" w:rsidRPr="00863EB6">
        <w:rPr>
          <w:rFonts w:ascii="Trebuchet MS" w:hAnsi="Trebuchet MS" w:cs="Arial"/>
        </w:rPr>
        <w:t xml:space="preserve"> </w:t>
      </w:r>
    </w:p>
    <w:p w:rsidR="003E50D8" w:rsidRPr="00990830" w:rsidRDefault="008B1314">
      <w:pPr>
        <w:rPr>
          <w:rFonts w:ascii="Trebuchet MS" w:hAnsi="Trebuchet MS" w:cs="Arial"/>
          <w:b/>
        </w:rPr>
      </w:pPr>
      <w:r w:rsidRPr="00990830">
        <w:rPr>
          <w:rFonts w:ascii="Trebuchet MS" w:hAnsi="Trebuchet MS" w:cs="Arial"/>
          <w:b/>
        </w:rPr>
        <w:t>________________________________________________________________</w:t>
      </w:r>
    </w:p>
    <w:p w:rsidR="00661E3C" w:rsidRDefault="00661E3C">
      <w:pPr>
        <w:rPr>
          <w:rFonts w:ascii="Trebuchet MS" w:hAnsi="Trebuchet MS" w:cs="Arial"/>
          <w:b/>
          <w:sz w:val="22"/>
          <w:szCs w:val="22"/>
        </w:rPr>
      </w:pPr>
    </w:p>
    <w:p w:rsidR="003E50D8" w:rsidRPr="00990830" w:rsidRDefault="00661E3C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Specific responsibilities;</w:t>
      </w:r>
    </w:p>
    <w:p w:rsidR="003E50D8" w:rsidRPr="00990830" w:rsidRDefault="003E50D8">
      <w:pPr>
        <w:rPr>
          <w:rFonts w:ascii="Trebuchet MS" w:hAnsi="Trebuchet MS" w:cs="Arial"/>
        </w:rPr>
      </w:pPr>
    </w:p>
    <w:p w:rsidR="0041070E" w:rsidRPr="00F04126" w:rsidRDefault="00494E7D" w:rsidP="00B95F21">
      <w:pPr>
        <w:rPr>
          <w:rFonts w:ascii="Trebuchet MS" w:hAnsi="Trebuchet MS" w:cs="Arial"/>
        </w:rPr>
      </w:pPr>
      <w:r w:rsidRPr="00F04126">
        <w:rPr>
          <w:rFonts w:ascii="Trebuchet MS" w:hAnsi="Trebuchet MS" w:cs="Arial"/>
        </w:rPr>
        <w:t xml:space="preserve">Contact, </w:t>
      </w:r>
      <w:r w:rsidR="00AF733F" w:rsidRPr="00F04126">
        <w:rPr>
          <w:rFonts w:ascii="Trebuchet MS" w:hAnsi="Trebuchet MS" w:cs="Arial"/>
        </w:rPr>
        <w:t>fact find</w:t>
      </w:r>
      <w:r w:rsidRPr="00F04126">
        <w:rPr>
          <w:rFonts w:ascii="Trebuchet MS" w:hAnsi="Trebuchet MS" w:cs="Arial"/>
        </w:rPr>
        <w:t xml:space="preserve"> and introduce LifeQuote to new intermediaries by phone with the aim of recruiting them to use </w:t>
      </w:r>
      <w:proofErr w:type="spellStart"/>
      <w:r w:rsidRPr="00F04126">
        <w:rPr>
          <w:rFonts w:ascii="Trebuchet MS" w:hAnsi="Trebuchet MS" w:cs="Arial"/>
        </w:rPr>
        <w:t>LifeQuote’s</w:t>
      </w:r>
      <w:proofErr w:type="spellEnd"/>
      <w:r w:rsidRPr="00F04126">
        <w:rPr>
          <w:rFonts w:ascii="Trebuchet MS" w:hAnsi="Trebuchet MS" w:cs="Arial"/>
        </w:rPr>
        <w:t xml:space="preserve"> services.</w:t>
      </w:r>
    </w:p>
    <w:p w:rsidR="0041070E" w:rsidRPr="00F04126" w:rsidRDefault="0041070E" w:rsidP="00B95F21">
      <w:pPr>
        <w:rPr>
          <w:rFonts w:ascii="Trebuchet MS" w:hAnsi="Trebuchet MS" w:cs="Arial"/>
        </w:rPr>
      </w:pPr>
    </w:p>
    <w:p w:rsidR="00FE42AB" w:rsidRPr="00F04126" w:rsidRDefault="0041070E" w:rsidP="00B95F21">
      <w:pPr>
        <w:rPr>
          <w:rFonts w:ascii="Trebuchet MS" w:hAnsi="Trebuchet MS" w:cs="Arial"/>
        </w:rPr>
      </w:pPr>
      <w:r w:rsidRPr="00F04126">
        <w:rPr>
          <w:rFonts w:ascii="Trebuchet MS" w:hAnsi="Trebuchet MS" w:cs="Arial"/>
        </w:rPr>
        <w:t>A</w:t>
      </w:r>
      <w:r w:rsidR="00494E7D" w:rsidRPr="00F04126">
        <w:rPr>
          <w:rFonts w:ascii="Trebuchet MS" w:hAnsi="Trebuchet MS" w:cs="Arial"/>
        </w:rPr>
        <w:t>rrange appointments</w:t>
      </w:r>
      <w:r w:rsidR="008F528A" w:rsidRPr="00F04126">
        <w:rPr>
          <w:rFonts w:ascii="Trebuchet MS" w:hAnsi="Trebuchet MS" w:cs="Arial"/>
        </w:rPr>
        <w:t>, or follow up calls</w:t>
      </w:r>
      <w:r w:rsidR="00494E7D" w:rsidRPr="00F04126">
        <w:rPr>
          <w:rFonts w:ascii="Trebuchet MS" w:hAnsi="Trebuchet MS" w:cs="Arial"/>
        </w:rPr>
        <w:t xml:space="preserve"> for the external sales team with the intention of securing new LifeQuote agents and generating new business income</w:t>
      </w:r>
      <w:r w:rsidR="008F528A" w:rsidRPr="00F04126">
        <w:rPr>
          <w:rFonts w:ascii="Trebuchet MS" w:hAnsi="Trebuchet MS" w:cs="Arial"/>
        </w:rPr>
        <w:t>.</w:t>
      </w:r>
    </w:p>
    <w:p w:rsidR="008F528A" w:rsidRPr="00F04126" w:rsidRDefault="008F528A" w:rsidP="00B95F21">
      <w:pPr>
        <w:rPr>
          <w:rFonts w:ascii="Trebuchet MS" w:hAnsi="Trebuchet MS" w:cs="Arial"/>
        </w:rPr>
      </w:pPr>
    </w:p>
    <w:p w:rsidR="00AD516F" w:rsidRPr="00F04126" w:rsidRDefault="00FE42AB" w:rsidP="00B95F21">
      <w:pPr>
        <w:rPr>
          <w:rFonts w:ascii="Trebuchet MS" w:hAnsi="Trebuchet MS" w:cs="Arial"/>
        </w:rPr>
      </w:pPr>
      <w:r w:rsidRPr="00F04126">
        <w:rPr>
          <w:rFonts w:ascii="Trebuchet MS" w:hAnsi="Trebuchet MS" w:cs="Arial"/>
        </w:rPr>
        <w:t>Support specific sales campaigns</w:t>
      </w:r>
      <w:r w:rsidR="00661E3C">
        <w:rPr>
          <w:rFonts w:ascii="Trebuchet MS" w:hAnsi="Trebuchet MS" w:cs="Arial"/>
        </w:rPr>
        <w:t>, face to face,</w:t>
      </w:r>
      <w:r w:rsidRPr="00F04126">
        <w:rPr>
          <w:rFonts w:ascii="Trebuchet MS" w:hAnsi="Trebuchet MS" w:cs="Arial"/>
        </w:rPr>
        <w:t xml:space="preserve"> with selected advisers to promote specif</w:t>
      </w:r>
      <w:r w:rsidR="00AD516F" w:rsidRPr="00F04126">
        <w:rPr>
          <w:rFonts w:ascii="Trebuchet MS" w:hAnsi="Trebuchet MS" w:cs="Arial"/>
        </w:rPr>
        <w:t>ic LifeQuote messages or services.</w:t>
      </w:r>
    </w:p>
    <w:p w:rsidR="0003757D" w:rsidRPr="00F04126" w:rsidRDefault="0003757D" w:rsidP="00B95F21">
      <w:pPr>
        <w:rPr>
          <w:rFonts w:ascii="Trebuchet MS" w:hAnsi="Trebuchet MS" w:cs="Arial"/>
        </w:rPr>
      </w:pPr>
    </w:p>
    <w:p w:rsidR="0003757D" w:rsidRPr="00F04126" w:rsidRDefault="0003757D" w:rsidP="00B95F21">
      <w:pPr>
        <w:rPr>
          <w:rFonts w:ascii="Trebuchet MS" w:hAnsi="Trebuchet MS" w:cs="Arial"/>
        </w:rPr>
      </w:pPr>
      <w:r w:rsidRPr="00F04126">
        <w:rPr>
          <w:rFonts w:ascii="Trebuchet MS" w:hAnsi="Trebuchet MS" w:cs="Arial"/>
        </w:rPr>
        <w:t xml:space="preserve">Maintain accurate records of sales activity, and </w:t>
      </w:r>
      <w:r w:rsidR="00F961A7" w:rsidRPr="00F04126">
        <w:rPr>
          <w:rFonts w:ascii="Trebuchet MS" w:hAnsi="Trebuchet MS" w:cs="Arial"/>
        </w:rPr>
        <w:t>pro-actively</w:t>
      </w:r>
      <w:r w:rsidRPr="00F04126">
        <w:rPr>
          <w:rFonts w:ascii="Trebuchet MS" w:hAnsi="Trebuchet MS" w:cs="Arial"/>
        </w:rPr>
        <w:t xml:space="preserve"> follow up call activity for pipeline opportunities.</w:t>
      </w:r>
    </w:p>
    <w:p w:rsidR="00B95F21" w:rsidRPr="00F04126" w:rsidRDefault="00B95F21" w:rsidP="00B95F21">
      <w:pPr>
        <w:rPr>
          <w:rFonts w:ascii="Trebuchet MS" w:hAnsi="Trebuchet MS" w:cs="Arial"/>
        </w:rPr>
      </w:pPr>
    </w:p>
    <w:p w:rsidR="00F961A7" w:rsidRPr="00F04126" w:rsidRDefault="00F961A7" w:rsidP="00B95F21">
      <w:pPr>
        <w:rPr>
          <w:rFonts w:ascii="Trebuchet MS" w:hAnsi="Trebuchet MS" w:cs="Arial"/>
        </w:rPr>
      </w:pPr>
      <w:r w:rsidRPr="00F04126">
        <w:rPr>
          <w:rFonts w:ascii="Trebuchet MS" w:hAnsi="Trebuchet MS" w:cs="Arial"/>
        </w:rPr>
        <w:t>Be fully conversant with the developments that occur in LifeQuote and the commercial models we operate.</w:t>
      </w:r>
    </w:p>
    <w:p w:rsidR="00F961A7" w:rsidRPr="00F04126" w:rsidRDefault="00F961A7" w:rsidP="00B95F21">
      <w:pPr>
        <w:rPr>
          <w:rFonts w:ascii="Trebuchet MS" w:hAnsi="Trebuchet MS" w:cs="Arial"/>
        </w:rPr>
      </w:pPr>
    </w:p>
    <w:p w:rsidR="00F961A7" w:rsidRPr="00F04126" w:rsidRDefault="00F961A7" w:rsidP="00B95F21">
      <w:pPr>
        <w:rPr>
          <w:rFonts w:ascii="Trebuchet MS" w:hAnsi="Trebuchet MS" w:cs="Arial"/>
        </w:rPr>
      </w:pPr>
      <w:r w:rsidRPr="00F04126">
        <w:rPr>
          <w:rFonts w:ascii="Trebuchet MS" w:hAnsi="Trebuchet MS" w:cs="Arial"/>
        </w:rPr>
        <w:t>Provide feedback to ensure we are delivering the functionality and service that advisers expect.</w:t>
      </w:r>
    </w:p>
    <w:p w:rsidR="00F961A7" w:rsidRPr="00F04126" w:rsidRDefault="00F961A7" w:rsidP="00B95F21">
      <w:pPr>
        <w:rPr>
          <w:rFonts w:ascii="Trebuchet MS" w:hAnsi="Trebuchet MS" w:cs="Arial"/>
        </w:rPr>
      </w:pPr>
    </w:p>
    <w:p w:rsidR="00B95F21" w:rsidRPr="00F04126" w:rsidRDefault="00F961A7" w:rsidP="00B95F21">
      <w:pPr>
        <w:rPr>
          <w:rFonts w:ascii="Trebuchet MS" w:hAnsi="Trebuchet MS" w:cs="Arial"/>
        </w:rPr>
      </w:pPr>
      <w:r w:rsidRPr="00F04126">
        <w:rPr>
          <w:rFonts w:ascii="Trebuchet MS" w:hAnsi="Trebuchet MS" w:cs="Arial"/>
        </w:rPr>
        <w:t>Assist in other adviser facing sales and support functions depending on work volumes.</w:t>
      </w:r>
    </w:p>
    <w:p w:rsidR="00F961A7" w:rsidRPr="00F04126" w:rsidRDefault="00F961A7" w:rsidP="00B95F21">
      <w:pPr>
        <w:rPr>
          <w:rFonts w:ascii="Trebuchet MS" w:hAnsi="Trebuchet MS" w:cs="Arial"/>
        </w:rPr>
      </w:pPr>
    </w:p>
    <w:p w:rsidR="00F961A7" w:rsidRPr="00F04126" w:rsidRDefault="00271F06" w:rsidP="00B95F21">
      <w:pPr>
        <w:rPr>
          <w:rFonts w:ascii="Trebuchet MS" w:hAnsi="Trebuchet MS" w:cs="Arial"/>
        </w:rPr>
      </w:pPr>
      <w:r w:rsidRPr="00F04126">
        <w:rPr>
          <w:rFonts w:ascii="Trebuchet MS" w:hAnsi="Trebuchet MS" w:cs="Arial"/>
        </w:rPr>
        <w:t>Keep accurate records of daily activity and the results.</w:t>
      </w:r>
    </w:p>
    <w:p w:rsidR="008A006A" w:rsidRPr="00F04126" w:rsidRDefault="008A006A" w:rsidP="00B95F21">
      <w:pPr>
        <w:rPr>
          <w:rFonts w:ascii="Trebuchet MS" w:hAnsi="Trebuchet MS" w:cs="Arial"/>
        </w:rPr>
      </w:pPr>
    </w:p>
    <w:p w:rsidR="008A006A" w:rsidRPr="00F04126" w:rsidRDefault="008A006A" w:rsidP="00B95F21">
      <w:pPr>
        <w:rPr>
          <w:rFonts w:ascii="Trebuchet MS" w:hAnsi="Trebuchet MS" w:cs="Arial"/>
        </w:rPr>
      </w:pPr>
      <w:r w:rsidRPr="00F04126">
        <w:rPr>
          <w:rFonts w:ascii="Trebuchet MS" w:hAnsi="Trebuchet MS" w:cs="Arial"/>
        </w:rPr>
        <w:t>Issue partners with relevant MI, and be able to answer queries on standard MI packs</w:t>
      </w:r>
      <w:r w:rsidR="00863EB6">
        <w:rPr>
          <w:rFonts w:ascii="Trebuchet MS" w:hAnsi="Trebuchet MS" w:cs="Arial"/>
        </w:rPr>
        <w:t>.</w:t>
      </w:r>
    </w:p>
    <w:p w:rsidR="00271F06" w:rsidRPr="00F04126" w:rsidRDefault="00271F06" w:rsidP="00B95F21">
      <w:pPr>
        <w:rPr>
          <w:rFonts w:ascii="Trebuchet MS" w:hAnsi="Trebuchet MS" w:cs="Arial"/>
        </w:rPr>
      </w:pPr>
    </w:p>
    <w:p w:rsidR="00271F06" w:rsidRPr="00F04126" w:rsidRDefault="00271F06" w:rsidP="00B95F21">
      <w:pPr>
        <w:rPr>
          <w:rFonts w:ascii="Trebuchet MS" w:hAnsi="Trebuchet MS" w:cs="Arial"/>
        </w:rPr>
      </w:pPr>
      <w:r w:rsidRPr="00F04126">
        <w:rPr>
          <w:rFonts w:ascii="Trebuchet MS" w:hAnsi="Trebuchet MS" w:cs="Arial"/>
        </w:rPr>
        <w:t>Build strong relations with all pa</w:t>
      </w:r>
      <w:r w:rsidR="00AF733F">
        <w:rPr>
          <w:rFonts w:ascii="Trebuchet MS" w:hAnsi="Trebuchet MS" w:cs="Arial"/>
        </w:rPr>
        <w:t>rts of the business so that the</w:t>
      </w:r>
      <w:r w:rsidRPr="00F04126">
        <w:rPr>
          <w:rFonts w:ascii="Trebuchet MS" w:hAnsi="Trebuchet MS" w:cs="Arial"/>
        </w:rPr>
        <w:t xml:space="preserve"> working knowledge of LifeQuote and Direct Life is up to date.</w:t>
      </w:r>
    </w:p>
    <w:p w:rsidR="00271F06" w:rsidRPr="00F04126" w:rsidRDefault="00271F06" w:rsidP="00B95F21">
      <w:pPr>
        <w:rPr>
          <w:rFonts w:ascii="Trebuchet MS" w:hAnsi="Trebuchet MS" w:cs="Arial"/>
        </w:rPr>
      </w:pPr>
    </w:p>
    <w:p w:rsidR="00F04126" w:rsidRPr="00F04126" w:rsidRDefault="00F04126" w:rsidP="00F04126">
      <w:pPr>
        <w:rPr>
          <w:rFonts w:ascii="Trebuchet MS" w:hAnsi="Trebuchet MS" w:cs="Arial"/>
        </w:rPr>
      </w:pPr>
      <w:r w:rsidRPr="00F04126">
        <w:rPr>
          <w:rFonts w:ascii="Trebuchet MS" w:hAnsi="Trebuchet MS" w:cs="Arial"/>
        </w:rPr>
        <w:t>To conform to regulatory and cultural guidelines as set by management e.g. Treating Customers Fairly (</w:t>
      </w:r>
      <w:proofErr w:type="spellStart"/>
      <w:r w:rsidRPr="00F04126">
        <w:rPr>
          <w:rFonts w:ascii="Trebuchet MS" w:hAnsi="Trebuchet MS" w:cs="Arial"/>
        </w:rPr>
        <w:t>TCF</w:t>
      </w:r>
      <w:proofErr w:type="spellEnd"/>
      <w:r w:rsidRPr="00F04126">
        <w:rPr>
          <w:rFonts w:ascii="Trebuchet MS" w:hAnsi="Trebuchet MS" w:cs="Arial"/>
        </w:rPr>
        <w:t xml:space="preserve">), Data Protection, Health and Safety and EEC, Quality and Service Excellence, Financial Crime, Money Laundering and Complaint handling. </w:t>
      </w:r>
    </w:p>
    <w:p w:rsidR="00F04126" w:rsidRPr="00F04126" w:rsidRDefault="00F04126" w:rsidP="00F04126">
      <w:pPr>
        <w:rPr>
          <w:rFonts w:ascii="Trebuchet MS" w:hAnsi="Trebuchet MS" w:cs="Arial"/>
        </w:rPr>
      </w:pPr>
    </w:p>
    <w:p w:rsidR="00F04126" w:rsidRPr="00F04126" w:rsidRDefault="00F04126" w:rsidP="00F04126">
      <w:pPr>
        <w:rPr>
          <w:rFonts w:ascii="Trebuchet MS" w:hAnsi="Trebuchet MS" w:cs="Arial"/>
        </w:rPr>
      </w:pPr>
      <w:r w:rsidRPr="00F04126">
        <w:rPr>
          <w:rFonts w:ascii="Trebuchet MS" w:hAnsi="Trebuchet MS" w:cs="Arial"/>
        </w:rPr>
        <w:t>Identify improvements to, and make suggestions for, improving processes for customers and the business.</w:t>
      </w:r>
    </w:p>
    <w:p w:rsidR="00F04126" w:rsidRPr="00F04126" w:rsidRDefault="00F04126" w:rsidP="00F04126">
      <w:pPr>
        <w:rPr>
          <w:rFonts w:ascii="Trebuchet MS" w:hAnsi="Trebuchet MS" w:cs="Arial"/>
        </w:rPr>
      </w:pPr>
    </w:p>
    <w:p w:rsidR="00F04126" w:rsidRDefault="00F04126" w:rsidP="00F04126">
      <w:pPr>
        <w:rPr>
          <w:rFonts w:ascii="Trebuchet MS" w:hAnsi="Trebuchet MS" w:cs="Arial"/>
        </w:rPr>
      </w:pPr>
      <w:r w:rsidRPr="00F04126">
        <w:rPr>
          <w:rFonts w:ascii="Trebuchet MS" w:hAnsi="Trebuchet MS" w:cs="Arial"/>
        </w:rPr>
        <w:t xml:space="preserve">Conduct </w:t>
      </w:r>
      <w:r w:rsidR="00AF733F">
        <w:rPr>
          <w:rFonts w:ascii="Trebuchet MS" w:hAnsi="Trebuchet MS" w:cs="Arial"/>
        </w:rPr>
        <w:t>and communicate</w:t>
      </w:r>
      <w:r w:rsidRPr="00F04126">
        <w:rPr>
          <w:rFonts w:ascii="Trebuchet MS" w:hAnsi="Trebuchet MS" w:cs="Arial"/>
        </w:rPr>
        <w:t xml:space="preserve"> in a professional and empathetic manner, s</w:t>
      </w:r>
      <w:r>
        <w:rPr>
          <w:rFonts w:ascii="Trebuchet MS" w:hAnsi="Trebuchet MS" w:cs="Arial"/>
        </w:rPr>
        <w:t>ecuring ‘sales through service’.</w:t>
      </w:r>
    </w:p>
    <w:p w:rsidR="0041079C" w:rsidRDefault="0041079C" w:rsidP="00F04126">
      <w:pPr>
        <w:rPr>
          <w:rFonts w:ascii="Trebuchet MS" w:hAnsi="Trebuchet MS" w:cs="Arial"/>
        </w:rPr>
      </w:pPr>
    </w:p>
    <w:p w:rsidR="00421083" w:rsidRDefault="00421083" w:rsidP="00F04126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Handle all customer contact, both verbal and written, in a professional and empathic manner.</w:t>
      </w:r>
    </w:p>
    <w:p w:rsidR="00421083" w:rsidRDefault="00421083" w:rsidP="00F04126">
      <w:pPr>
        <w:rPr>
          <w:rFonts w:ascii="Trebuchet MS" w:hAnsi="Trebuchet MS" w:cs="Arial"/>
        </w:rPr>
      </w:pPr>
    </w:p>
    <w:p w:rsidR="00421083" w:rsidRDefault="00421083" w:rsidP="00F04126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To provide the highest possible standard of Customer care, meeting Customer needs and satisfy business demands.</w:t>
      </w:r>
    </w:p>
    <w:p w:rsidR="00421083" w:rsidRDefault="00421083" w:rsidP="00F04126">
      <w:pPr>
        <w:rPr>
          <w:rFonts w:ascii="Trebuchet MS" w:hAnsi="Trebuchet MS" w:cs="Arial"/>
        </w:rPr>
      </w:pPr>
    </w:p>
    <w:p w:rsidR="0041079C" w:rsidRPr="00F04126" w:rsidRDefault="0041079C" w:rsidP="00F04126">
      <w:pPr>
        <w:rPr>
          <w:rFonts w:ascii="Trebuchet MS" w:hAnsi="Trebuchet MS" w:cs="Arial"/>
        </w:rPr>
      </w:pPr>
      <w:r w:rsidRPr="002E60D1">
        <w:rPr>
          <w:rFonts w:ascii="Trebuchet MS" w:hAnsi="Trebuchet MS" w:cs="Arial"/>
        </w:rPr>
        <w:t xml:space="preserve">Show flexibility and carry out any reasonable duties set by the </w:t>
      </w:r>
      <w:r w:rsidR="007B2B97">
        <w:rPr>
          <w:rFonts w:ascii="Trebuchet MS" w:hAnsi="Trebuchet MS" w:cs="Arial"/>
        </w:rPr>
        <w:t>Sales Manager.</w:t>
      </w:r>
    </w:p>
    <w:sectPr w:rsidR="0041079C" w:rsidRPr="00F04126" w:rsidSect="00F04126">
      <w:footerReference w:type="default" r:id="rId8"/>
      <w:pgSz w:w="11906" w:h="16838"/>
      <w:pgMar w:top="851" w:right="1800" w:bottom="14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F3" w:rsidRDefault="007E2CF3">
      <w:r>
        <w:separator/>
      </w:r>
    </w:p>
  </w:endnote>
  <w:endnote w:type="continuationSeparator" w:id="0">
    <w:p w:rsidR="007E2CF3" w:rsidRDefault="007E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34235"/>
      <w:docPartObj>
        <w:docPartGallery w:val="Page Numbers (Bottom of Page)"/>
        <w:docPartUnique/>
      </w:docPartObj>
    </w:sdtPr>
    <w:sdtEndPr/>
    <w:sdtContent>
      <w:p w:rsidR="0003757D" w:rsidRDefault="009E2EFB" w:rsidP="00990830">
        <w:pPr>
          <w:pStyle w:val="Footer"/>
        </w:pPr>
        <w:r>
          <w:t>Nov 19</w:t>
        </w:r>
      </w:p>
    </w:sdtContent>
  </w:sdt>
  <w:p w:rsidR="0003757D" w:rsidRDefault="00037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F3" w:rsidRDefault="007E2CF3">
      <w:r>
        <w:separator/>
      </w:r>
    </w:p>
  </w:footnote>
  <w:footnote w:type="continuationSeparator" w:id="0">
    <w:p w:rsidR="007E2CF3" w:rsidRDefault="007E2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E542B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1E28BA"/>
    <w:multiLevelType w:val="hybridMultilevel"/>
    <w:tmpl w:val="2B5CD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A5D33"/>
    <w:multiLevelType w:val="singleLevel"/>
    <w:tmpl w:val="8CFC252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886490"/>
    <w:multiLevelType w:val="singleLevel"/>
    <w:tmpl w:val="678494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6BA2B7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028599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5E7CFC"/>
    <w:multiLevelType w:val="hybridMultilevel"/>
    <w:tmpl w:val="335CA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2447C2"/>
    <w:multiLevelType w:val="hybridMultilevel"/>
    <w:tmpl w:val="4D842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D1423"/>
    <w:multiLevelType w:val="singleLevel"/>
    <w:tmpl w:val="767AA99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D8"/>
    <w:rsid w:val="00022025"/>
    <w:rsid w:val="0003757D"/>
    <w:rsid w:val="00042550"/>
    <w:rsid w:val="00050460"/>
    <w:rsid w:val="000C5ECD"/>
    <w:rsid w:val="00126A2B"/>
    <w:rsid w:val="001F2DFE"/>
    <w:rsid w:val="00271F06"/>
    <w:rsid w:val="002D33AC"/>
    <w:rsid w:val="003210F4"/>
    <w:rsid w:val="003251AB"/>
    <w:rsid w:val="00363473"/>
    <w:rsid w:val="0039550F"/>
    <w:rsid w:val="003B4659"/>
    <w:rsid w:val="003E50D8"/>
    <w:rsid w:val="003F3C02"/>
    <w:rsid w:val="00406EB3"/>
    <w:rsid w:val="0041070E"/>
    <w:rsid w:val="0041079C"/>
    <w:rsid w:val="00421083"/>
    <w:rsid w:val="00422257"/>
    <w:rsid w:val="00436C31"/>
    <w:rsid w:val="0046708B"/>
    <w:rsid w:val="0047249E"/>
    <w:rsid w:val="00494E7D"/>
    <w:rsid w:val="004D4A26"/>
    <w:rsid w:val="00555A7C"/>
    <w:rsid w:val="00597B6A"/>
    <w:rsid w:val="005B0D1F"/>
    <w:rsid w:val="005B31AD"/>
    <w:rsid w:val="005B46E0"/>
    <w:rsid w:val="005F0D07"/>
    <w:rsid w:val="00661E3C"/>
    <w:rsid w:val="006A4BEC"/>
    <w:rsid w:val="006B0968"/>
    <w:rsid w:val="006B0CA4"/>
    <w:rsid w:val="006B1A21"/>
    <w:rsid w:val="006E7949"/>
    <w:rsid w:val="007377E0"/>
    <w:rsid w:val="00755984"/>
    <w:rsid w:val="007729E0"/>
    <w:rsid w:val="0077591B"/>
    <w:rsid w:val="0078255B"/>
    <w:rsid w:val="007B2B97"/>
    <w:rsid w:val="007D0BB1"/>
    <w:rsid w:val="007E2CF3"/>
    <w:rsid w:val="007F2BF7"/>
    <w:rsid w:val="007F4C40"/>
    <w:rsid w:val="00815FE8"/>
    <w:rsid w:val="00843519"/>
    <w:rsid w:val="00845EF9"/>
    <w:rsid w:val="00863EB6"/>
    <w:rsid w:val="008755BD"/>
    <w:rsid w:val="008A006A"/>
    <w:rsid w:val="008B1314"/>
    <w:rsid w:val="008C660B"/>
    <w:rsid w:val="008E5E08"/>
    <w:rsid w:val="008F528A"/>
    <w:rsid w:val="00917207"/>
    <w:rsid w:val="0095492C"/>
    <w:rsid w:val="00960D0B"/>
    <w:rsid w:val="00990830"/>
    <w:rsid w:val="009E2EFB"/>
    <w:rsid w:val="00A02C7A"/>
    <w:rsid w:val="00A574AB"/>
    <w:rsid w:val="00A57DE8"/>
    <w:rsid w:val="00AD516F"/>
    <w:rsid w:val="00AF733F"/>
    <w:rsid w:val="00B95F21"/>
    <w:rsid w:val="00BD079C"/>
    <w:rsid w:val="00C167C9"/>
    <w:rsid w:val="00C178E5"/>
    <w:rsid w:val="00C901A7"/>
    <w:rsid w:val="00C94FD8"/>
    <w:rsid w:val="00D1005E"/>
    <w:rsid w:val="00D42505"/>
    <w:rsid w:val="00D44123"/>
    <w:rsid w:val="00D60E39"/>
    <w:rsid w:val="00D715ED"/>
    <w:rsid w:val="00DE5FF4"/>
    <w:rsid w:val="00DE7304"/>
    <w:rsid w:val="00F04126"/>
    <w:rsid w:val="00F15F5B"/>
    <w:rsid w:val="00F53BB0"/>
    <w:rsid w:val="00F70CCE"/>
    <w:rsid w:val="00F961A7"/>
    <w:rsid w:val="00FC213B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72FE7D-BCF4-4936-9C4B-28BD7A78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E39"/>
    <w:rPr>
      <w:lang w:val="en-GB" w:eastAsia="en-GB"/>
    </w:rPr>
  </w:style>
  <w:style w:type="paragraph" w:styleId="Heading1">
    <w:name w:val="heading 1"/>
    <w:basedOn w:val="Normal"/>
    <w:next w:val="Normal"/>
    <w:qFormat/>
    <w:rsid w:val="00D60E39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0E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0E3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57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4AB"/>
    <w:rPr>
      <w:rFonts w:ascii="Tahoma" w:hAnsi="Tahoma" w:cs="Tahoma"/>
      <w:sz w:val="16"/>
      <w:szCs w:val="1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90830"/>
    <w:rPr>
      <w:lang w:val="en-GB" w:eastAsia="en-GB"/>
    </w:rPr>
  </w:style>
  <w:style w:type="paragraph" w:styleId="ListBullet">
    <w:name w:val="List Bullet"/>
    <w:basedOn w:val="Normal"/>
    <w:rsid w:val="006E7949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7920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89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00940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3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DLPS Ltd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Colin Scull</dc:creator>
  <cp:lastModifiedBy>Tina Ashby</cp:lastModifiedBy>
  <cp:revision>2</cp:revision>
  <cp:lastPrinted>2018-12-10T11:11:00Z</cp:lastPrinted>
  <dcterms:created xsi:type="dcterms:W3CDTF">2019-11-27T13:09:00Z</dcterms:created>
  <dcterms:modified xsi:type="dcterms:W3CDTF">2019-11-27T13:09:00Z</dcterms:modified>
</cp:coreProperties>
</file>